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49" w:rsidRPr="00EC414B" w:rsidRDefault="00713349" w:rsidP="0074425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64pt;height:61.1pt;z-index:251658240">
            <v:imagedata r:id="rId5" o:title=""/>
            <w10:wrap type="topAndBottom"/>
          </v:shape>
          <o:OLEObject Type="Embed" ProgID="PBrush" ShapeID="_x0000_s1026" DrawAspect="Content" ObjectID="_1560669970" r:id="rId6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7" type="#_x0000_t202" style="position:absolute;margin-left:423pt;margin-top:1in;width:56.7pt;height:90pt;z-index:251659264;visibility:visible" stroked="f">
            <v:textbox>
              <w:txbxContent>
                <w:p w:rsidR="00713349" w:rsidRPr="00F9040B" w:rsidRDefault="00713349" w:rsidP="00744254">
                  <w:pPr>
                    <w:pStyle w:val="Heading1"/>
                    <w:spacing w:before="0" w:line="240" w:lineRule="auto"/>
                    <w:rPr>
                      <w:rFonts w:ascii="Times New Roman" w:hAnsi="Times New Roman"/>
                      <w:b w:val="0"/>
                      <w:color w:val="auto"/>
                    </w:rPr>
                  </w:pPr>
                </w:p>
                <w:p w:rsidR="00713349" w:rsidRDefault="00713349" w:rsidP="00744254">
                  <w:pPr>
                    <w:jc w:val="center"/>
                  </w:pPr>
                </w:p>
                <w:p w:rsidR="00713349" w:rsidRDefault="00713349" w:rsidP="00744254"/>
              </w:txbxContent>
            </v:textbox>
          </v:shape>
        </w:pict>
      </w:r>
      <w:r>
        <w:rPr>
          <w:noProof/>
        </w:rPr>
        <w:pict>
          <v:shape id="Поле 5" o:spid="_x0000_s1028" type="#_x0000_t202" style="position:absolute;margin-left:9pt;margin-top:1in;width:9pt;height:90pt;z-index:251660288;visibility:visible" stroked="f">
            <v:textbox>
              <w:txbxContent>
                <w:p w:rsidR="00713349" w:rsidRPr="00F9040B" w:rsidRDefault="00713349" w:rsidP="00744254">
                  <w:pPr>
                    <w:pStyle w:val="Heading1"/>
                    <w:spacing w:before="0" w:line="240" w:lineRule="auto"/>
                    <w:jc w:val="center"/>
                    <w:rPr>
                      <w:rFonts w:ascii="Times New Roman" w:hAnsi="Times New Roman"/>
                      <w:b w:val="0"/>
                      <w:color w:val="auto"/>
                    </w:rPr>
                  </w:pPr>
                </w:p>
              </w:txbxContent>
            </v:textbox>
          </v:shape>
        </w:pict>
      </w:r>
    </w:p>
    <w:p w:rsidR="00713349" w:rsidRDefault="00713349" w:rsidP="00744254">
      <w:pPr>
        <w:jc w:val="center"/>
      </w:pPr>
      <w:r>
        <w:t xml:space="preserve">ТЫВА РЕСПУБЛИКАНЫН МУНИЦИПАЛДЫГ РАЙОНУ </w:t>
      </w:r>
    </w:p>
    <w:p w:rsidR="00713349" w:rsidRDefault="00713349" w:rsidP="00744254">
      <w:pPr>
        <w:jc w:val="center"/>
      </w:pPr>
      <w:r>
        <w:t xml:space="preserve">КАРА-ЧЫРАА СУМУ ЧАГЫРГАЗЫ </w:t>
      </w:r>
    </w:p>
    <w:p w:rsidR="00713349" w:rsidRPr="00C423AD" w:rsidRDefault="00713349" w:rsidP="00744254"/>
    <w:p w:rsidR="00713349" w:rsidRDefault="00713349" w:rsidP="00744254">
      <w:pPr>
        <w:jc w:val="center"/>
        <w:rPr>
          <w:b/>
        </w:rPr>
      </w:pPr>
      <w:r w:rsidRPr="00D7324B">
        <w:rPr>
          <w:b/>
        </w:rPr>
        <w:t>АЙТЫЫШКЫН</w:t>
      </w:r>
    </w:p>
    <w:p w:rsidR="00713349" w:rsidRPr="009510C9" w:rsidRDefault="00713349" w:rsidP="00744254">
      <w:pPr>
        <w:rPr>
          <w:b/>
        </w:rPr>
      </w:pPr>
      <w:r w:rsidRPr="00D7324B">
        <w:rPr>
          <w:b/>
        </w:rPr>
        <w:t xml:space="preserve">  </w:t>
      </w:r>
    </w:p>
    <w:p w:rsidR="00713349" w:rsidRDefault="00713349" w:rsidP="00744254">
      <w:pPr>
        <w:jc w:val="center"/>
      </w:pPr>
      <w:r>
        <w:t xml:space="preserve">АДМИНИСТРАЦИЯ МУНИЦИПАЛЬНОГО РАЙОНА </w:t>
      </w:r>
    </w:p>
    <w:p w:rsidR="00713349" w:rsidRDefault="00713349" w:rsidP="00744254">
      <w:pPr>
        <w:jc w:val="center"/>
      </w:pPr>
      <w:r>
        <w:t xml:space="preserve">СУМОНА КАРА-ЧЫРААНСКИЙ </w:t>
      </w:r>
    </w:p>
    <w:p w:rsidR="00713349" w:rsidRPr="00F63A73" w:rsidRDefault="00713349" w:rsidP="00744254">
      <w:pPr>
        <w:jc w:val="center"/>
      </w:pPr>
      <w:r>
        <w:t xml:space="preserve">СУТ-ХОЛЬСКИЙ КОЖУУН РЕСПУБЛИКИ ТЫВА  </w:t>
      </w:r>
    </w:p>
    <w:p w:rsidR="00713349" w:rsidRDefault="00713349" w:rsidP="00744254"/>
    <w:p w:rsidR="00713349" w:rsidRDefault="00713349" w:rsidP="00A86DC6">
      <w:pPr>
        <w:jc w:val="center"/>
        <w:rPr>
          <w:b/>
        </w:rPr>
      </w:pPr>
      <w:r w:rsidRPr="009D38D4">
        <w:rPr>
          <w:b/>
        </w:rPr>
        <w:t>РАСПОРЯЖЕНИЯ</w:t>
      </w:r>
    </w:p>
    <w:p w:rsidR="00713349" w:rsidRDefault="00713349" w:rsidP="008A49A5">
      <w:pPr>
        <w:jc w:val="center"/>
        <w:rPr>
          <w:b/>
        </w:rPr>
      </w:pPr>
    </w:p>
    <w:p w:rsidR="00713349" w:rsidRDefault="00713349" w:rsidP="008A49A5">
      <w:r>
        <w:t xml:space="preserve">  «05»   июня  2017г.                        с. Кара-Чыраа                               № 12</w:t>
      </w:r>
    </w:p>
    <w:p w:rsidR="00713349" w:rsidRDefault="00713349" w:rsidP="008A49A5">
      <w:pPr>
        <w:rPr>
          <w:b/>
        </w:rPr>
      </w:pPr>
    </w:p>
    <w:p w:rsidR="00713349" w:rsidRDefault="00713349" w:rsidP="00DF7F27">
      <w:pPr>
        <w:pStyle w:val="NormalWeb"/>
        <w:spacing w:before="0" w:beforeAutospacing="0" w:after="0" w:afterAutospacing="0"/>
        <w:rPr>
          <w:b/>
          <w:sz w:val="28"/>
          <w:szCs w:val="28"/>
        </w:rPr>
      </w:pPr>
    </w:p>
    <w:p w:rsidR="00713349" w:rsidRDefault="00713349" w:rsidP="00291711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графика дежурств </w:t>
      </w:r>
      <w:r>
        <w:rPr>
          <w:sz w:val="28"/>
          <w:szCs w:val="28"/>
        </w:rPr>
        <w:t xml:space="preserve"> </w:t>
      </w:r>
      <w:r w:rsidRPr="00291711">
        <w:rPr>
          <w:b/>
          <w:sz w:val="28"/>
          <w:szCs w:val="28"/>
        </w:rPr>
        <w:t>патрулирования прибрежных зон и водных объектов в местах массового отдыха</w:t>
      </w:r>
      <w:r>
        <w:rPr>
          <w:b/>
          <w:sz w:val="28"/>
          <w:szCs w:val="28"/>
        </w:rPr>
        <w:t xml:space="preserve"> на территории сельского поселения сумон Кара- Чыраанский</w:t>
      </w:r>
      <w:r>
        <w:rPr>
          <w:b/>
          <w:sz w:val="28"/>
          <w:szCs w:val="28"/>
        </w:rPr>
        <w:tab/>
        <w:t xml:space="preserve"> </w:t>
      </w:r>
    </w:p>
    <w:p w:rsidR="00713349" w:rsidRDefault="00713349" w:rsidP="007750E7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13349" w:rsidRDefault="00713349" w:rsidP="007750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распоряжения администрации муниципального района «Сут-Хольский кожуун Республики Тыва» от 22.05.2017г. № 135-р, в соответствии с Федеральным законом от 24 июня  </w:t>
      </w:r>
      <w:smartTag w:uri="urn:schemas-microsoft-com:office:smarttags" w:element="metricconverter">
        <w:smartTagPr>
          <w:attr w:name="ProductID" w:val="1999 г"/>
        </w:smartTagPr>
        <w:r>
          <w:rPr>
            <w:sz w:val="28"/>
            <w:szCs w:val="28"/>
          </w:rPr>
          <w:t>1999 г</w:t>
        </w:r>
      </w:smartTag>
      <w:r>
        <w:rPr>
          <w:sz w:val="28"/>
          <w:szCs w:val="28"/>
        </w:rPr>
        <w:t>. № 120-ФЗ «Об основах системы профилактики безнадзорности и правонарушений несовершеннолетних»:</w:t>
      </w:r>
    </w:p>
    <w:p w:rsidR="00713349" w:rsidRDefault="00713349" w:rsidP="007750E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713349" w:rsidRDefault="00713349" w:rsidP="00A86DC6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дежурства  и организовать патрулирование прибрежных зон и водных объектов в местах массового отдыха в целях профилактики утопления малолетних детей, находящихся без присмотра взрослых. /приложение 1/</w:t>
      </w:r>
    </w:p>
    <w:p w:rsidR="00713349" w:rsidRDefault="00713349" w:rsidP="00A86DC6">
      <w:pPr>
        <w:pStyle w:val="NormalWeb"/>
        <w:numPr>
          <w:ilvl w:val="0"/>
          <w:numId w:val="15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по профилактике сумона  за реализацию комплексного плана "Безопасное лето" еженедельно по пятницам представить информацию о ходе его выполнения в КДНиЗП при администрации Сут-Хольского кожууна. </w:t>
      </w:r>
    </w:p>
    <w:p w:rsidR="00713349" w:rsidRPr="00291711" w:rsidRDefault="00713349" w:rsidP="00291711">
      <w:pPr>
        <w:pStyle w:val="ListParagraph"/>
        <w:numPr>
          <w:ilvl w:val="0"/>
          <w:numId w:val="15"/>
        </w:numPr>
        <w:jc w:val="both"/>
        <w:rPr>
          <w:bCs/>
        </w:rPr>
      </w:pPr>
      <w:r>
        <w:t>Контроль за</w:t>
      </w:r>
      <w:r w:rsidRPr="00291711">
        <w:rPr>
          <w:bCs/>
        </w:rPr>
        <w:t xml:space="preserve"> исполнением настоящего распоряжения возлагаю на заместителя  председателя  по с</w:t>
      </w:r>
      <w:r>
        <w:rPr>
          <w:bCs/>
        </w:rPr>
        <w:t>оциальной  политике  Ооржак А.И.</w:t>
      </w:r>
    </w:p>
    <w:p w:rsidR="00713349" w:rsidRDefault="00713349" w:rsidP="007750E7">
      <w:pPr>
        <w:jc w:val="both"/>
        <w:rPr>
          <w:bCs/>
        </w:rPr>
      </w:pPr>
    </w:p>
    <w:p w:rsidR="00713349" w:rsidRDefault="00713349" w:rsidP="00FB6823"/>
    <w:p w:rsidR="00713349" w:rsidRDefault="00713349" w:rsidP="007528E8"/>
    <w:p w:rsidR="00713349" w:rsidRDefault="00713349" w:rsidP="007528E8">
      <w:r>
        <w:t xml:space="preserve"> Председатель администрации</w:t>
      </w:r>
    </w:p>
    <w:p w:rsidR="00713349" w:rsidRDefault="00713349">
      <w:r>
        <w:t xml:space="preserve"> сельского поселения сумон</w:t>
      </w:r>
    </w:p>
    <w:p w:rsidR="00713349" w:rsidRDefault="00713349" w:rsidP="00442ADC">
      <w:r>
        <w:t xml:space="preserve"> Кара-Чыраанский                                                                      Монгуш К.И.  </w:t>
      </w:r>
    </w:p>
    <w:p w:rsidR="00713349" w:rsidRDefault="00713349" w:rsidP="00285005">
      <w:pPr>
        <w:pStyle w:val="NoSpacing"/>
      </w:pPr>
    </w:p>
    <w:p w:rsidR="00713349" w:rsidRPr="00C76CB0" w:rsidRDefault="00713349" w:rsidP="00C76CB0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t xml:space="preserve"> </w:t>
      </w:r>
    </w:p>
    <w:p w:rsidR="00713349" w:rsidRDefault="00713349" w:rsidP="00B662C4">
      <w:pPr>
        <w:shd w:val="clear" w:color="auto" w:fill="FFFFFF"/>
        <w:spacing w:before="274" w:after="274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приложение 1  </w:t>
      </w:r>
    </w:p>
    <w:p w:rsidR="00713349" w:rsidRPr="00C76CB0" w:rsidRDefault="00713349" w:rsidP="00C76CB0">
      <w:pPr>
        <w:shd w:val="clear" w:color="auto" w:fill="FFFFFF"/>
        <w:spacing w:before="274" w:after="274"/>
        <w:jc w:val="center"/>
        <w:rPr>
          <w:rFonts w:ascii="yandex-sans" w:hAnsi="yandex-sans"/>
          <w:color w:val="000000"/>
          <w:sz w:val="23"/>
          <w:szCs w:val="23"/>
        </w:rPr>
      </w:pP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График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дежурства</w:t>
      </w:r>
    </w:p>
    <w:p w:rsidR="00713349" w:rsidRPr="00C76CB0" w:rsidRDefault="00713349" w:rsidP="00C76CB0">
      <w:pPr>
        <w:shd w:val="clear" w:color="auto" w:fill="FFFFFF"/>
        <w:spacing w:before="274" w:after="274"/>
        <w:jc w:val="center"/>
        <w:rPr>
          <w:rFonts w:ascii="yandex-sans" w:hAnsi="yandex-sans"/>
          <w:color w:val="000000"/>
          <w:sz w:val="23"/>
          <w:szCs w:val="23"/>
        </w:rPr>
      </w:pP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субъектов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профилактики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по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организации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патрулирования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прибрежных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зон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и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водных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объектов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в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местах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массового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отдыха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в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целях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профилактики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утопления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малолетних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детей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,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находящихся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без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присмотра</w:t>
      </w:r>
      <w:r w:rsidRPr="00C76CB0">
        <w:rPr>
          <w:rFonts w:ascii="yandex-sans" w:hAnsi="yandex-sans"/>
          <w:b/>
          <w:bCs/>
          <w:color w:val="000000"/>
          <w:sz w:val="24"/>
          <w:szCs w:val="24"/>
        </w:rPr>
        <w:t xml:space="preserve"> </w:t>
      </w:r>
      <w:r w:rsidRPr="00C76CB0">
        <w:rPr>
          <w:rFonts w:ascii="yandex-sans" w:hAnsi="yandex-sans" w:hint="eastAsia"/>
          <w:b/>
          <w:bCs/>
          <w:color w:val="000000"/>
          <w:sz w:val="24"/>
          <w:szCs w:val="24"/>
        </w:rPr>
        <w:t>взрослых</w:t>
      </w:r>
    </w:p>
    <w:p w:rsidR="00713349" w:rsidRPr="00C76CB0" w:rsidRDefault="00713349" w:rsidP="00C76CB0">
      <w:pPr>
        <w:shd w:val="clear" w:color="auto" w:fill="FFFFFF"/>
        <w:spacing w:before="274" w:after="240"/>
        <w:jc w:val="center"/>
        <w:rPr>
          <w:rFonts w:ascii="yandex-sans" w:hAnsi="yandex-sans"/>
          <w:color w:val="000000"/>
          <w:sz w:val="23"/>
          <w:szCs w:val="23"/>
        </w:rPr>
      </w:pPr>
    </w:p>
    <w:tbl>
      <w:tblPr>
        <w:tblW w:w="96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4"/>
        <w:gridCol w:w="2572"/>
        <w:gridCol w:w="4456"/>
        <w:gridCol w:w="2118"/>
      </w:tblGrid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3"/>
                <w:szCs w:val="23"/>
              </w:rPr>
              <w:t>№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274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b/>
                <w:bCs/>
                <w:color w:val="000000"/>
                <w:sz w:val="24"/>
                <w:szCs w:val="24"/>
              </w:rPr>
              <w:t>Дни</w:t>
            </w:r>
          </w:p>
          <w:p w:rsidR="00713349" w:rsidRPr="00C76CB0" w:rsidRDefault="00713349" w:rsidP="00C76CB0">
            <w:pPr>
              <w:spacing w:before="274" w:after="274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b/>
                <w:bCs/>
                <w:color w:val="000000"/>
                <w:sz w:val="24"/>
                <w:szCs w:val="24"/>
              </w:rPr>
              <w:t>недели</w:t>
            </w:r>
          </w:p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b/>
                <w:bCs/>
                <w:color w:val="000000"/>
                <w:sz w:val="24"/>
                <w:szCs w:val="24"/>
              </w:rPr>
              <w:t>Ответственная</w:t>
            </w:r>
            <w:r w:rsidRPr="00C76CB0">
              <w:rPr>
                <w:rFonts w:ascii="yandex-sans" w:hAnsi="yandex-san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b/>
                <w:bCs/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Сельский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дом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Монгуш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Л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И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</w:tr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ФАП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сумона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Монгуш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Ш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Д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</w:tr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Администрация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сумона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Ооржак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А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И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</w:tr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МБДОУ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Челээш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Ховалыг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В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</w:tr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Работники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сумона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274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Монгуш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Ч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Э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Давыш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-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оол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Л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Н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</w:tr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Пришкольный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Ооржак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А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К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</w:tr>
      <w:tr w:rsidR="00713349" w:rsidRPr="00C76CB0" w:rsidTr="0088387D">
        <w:trPr>
          <w:tblCellSpacing w:w="0" w:type="dxa"/>
        </w:trPr>
        <w:tc>
          <w:tcPr>
            <w:tcW w:w="5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44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Администрация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сумона</w:t>
            </w:r>
          </w:p>
        </w:tc>
        <w:tc>
          <w:tcPr>
            <w:tcW w:w="2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3349" w:rsidRPr="00C76CB0" w:rsidRDefault="00713349" w:rsidP="00C76CB0">
            <w:pPr>
              <w:spacing w:before="274" w:after="100" w:afterAutospacing="1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Ооржак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А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 xml:space="preserve">. </w:t>
            </w:r>
            <w:r w:rsidRPr="00C76CB0">
              <w:rPr>
                <w:rFonts w:ascii="yandex-sans" w:hAnsi="yandex-sans" w:hint="eastAsia"/>
                <w:color w:val="000000"/>
                <w:sz w:val="24"/>
                <w:szCs w:val="24"/>
              </w:rPr>
              <w:t>И</w:t>
            </w:r>
            <w:r w:rsidRPr="00C76CB0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</w:tr>
    </w:tbl>
    <w:p w:rsidR="00713349" w:rsidRDefault="00713349" w:rsidP="009D3B96">
      <w:pPr>
        <w:jc w:val="right"/>
      </w:pPr>
      <w:r>
        <w:t xml:space="preserve">   </w:t>
      </w:r>
    </w:p>
    <w:sectPr w:rsidR="00713349" w:rsidSect="007A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2BD8"/>
    <w:multiLevelType w:val="hybridMultilevel"/>
    <w:tmpl w:val="72A81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DB917D6"/>
    <w:multiLevelType w:val="hybridMultilevel"/>
    <w:tmpl w:val="3CB8B98C"/>
    <w:lvl w:ilvl="0" w:tplc="0419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">
    <w:nsid w:val="14AF2297"/>
    <w:multiLevelType w:val="hybridMultilevel"/>
    <w:tmpl w:val="734483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16F853A8"/>
    <w:multiLevelType w:val="hybridMultilevel"/>
    <w:tmpl w:val="33687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A0279C9"/>
    <w:multiLevelType w:val="hybridMultilevel"/>
    <w:tmpl w:val="DFA68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8A4857"/>
    <w:multiLevelType w:val="hybridMultilevel"/>
    <w:tmpl w:val="D15430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090E7D"/>
    <w:multiLevelType w:val="hybridMultilevel"/>
    <w:tmpl w:val="345C3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CF518E"/>
    <w:multiLevelType w:val="hybridMultilevel"/>
    <w:tmpl w:val="8D580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F6277E"/>
    <w:multiLevelType w:val="hybridMultilevel"/>
    <w:tmpl w:val="986610B4"/>
    <w:lvl w:ilvl="0" w:tplc="21C4D42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DE226C"/>
    <w:multiLevelType w:val="hybridMultilevel"/>
    <w:tmpl w:val="C0D8D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8E09DA"/>
    <w:multiLevelType w:val="hybridMultilevel"/>
    <w:tmpl w:val="4074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AC6ABD"/>
    <w:multiLevelType w:val="hybridMultilevel"/>
    <w:tmpl w:val="314CC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7D51AB"/>
    <w:multiLevelType w:val="hybridMultilevel"/>
    <w:tmpl w:val="A748F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C006723"/>
    <w:multiLevelType w:val="hybridMultilevel"/>
    <w:tmpl w:val="0264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6844C85"/>
    <w:multiLevelType w:val="hybridMultilevel"/>
    <w:tmpl w:val="D726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73601DF"/>
    <w:multiLevelType w:val="hybridMultilevel"/>
    <w:tmpl w:val="CF14C3D6"/>
    <w:lvl w:ilvl="0" w:tplc="8648E1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152408B"/>
    <w:multiLevelType w:val="hybridMultilevel"/>
    <w:tmpl w:val="3370B8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6204B4"/>
    <w:multiLevelType w:val="hybridMultilevel"/>
    <w:tmpl w:val="395E5CD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2"/>
  </w:num>
  <w:num w:numId="5">
    <w:abstractNumId w:val="3"/>
  </w:num>
  <w:num w:numId="6">
    <w:abstractNumId w:val="12"/>
  </w:num>
  <w:num w:numId="7">
    <w:abstractNumId w:val="4"/>
  </w:num>
  <w:num w:numId="8">
    <w:abstractNumId w:val="9"/>
  </w:num>
  <w:num w:numId="9">
    <w:abstractNumId w:val="15"/>
  </w:num>
  <w:num w:numId="10">
    <w:abstractNumId w:val="11"/>
  </w:num>
  <w:num w:numId="11">
    <w:abstractNumId w:val="13"/>
  </w:num>
  <w:num w:numId="12">
    <w:abstractNumId w:val="7"/>
  </w:num>
  <w:num w:numId="13">
    <w:abstractNumId w:val="10"/>
  </w:num>
  <w:num w:numId="14">
    <w:abstractNumId w:val="16"/>
  </w:num>
  <w:num w:numId="15">
    <w:abstractNumId w:val="5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6823"/>
    <w:rsid w:val="00043EBE"/>
    <w:rsid w:val="00064360"/>
    <w:rsid w:val="00093794"/>
    <w:rsid w:val="0009674C"/>
    <w:rsid w:val="000C2423"/>
    <w:rsid w:val="000C5415"/>
    <w:rsid w:val="000D7996"/>
    <w:rsid w:val="00111011"/>
    <w:rsid w:val="001152E6"/>
    <w:rsid w:val="00134899"/>
    <w:rsid w:val="001D38A7"/>
    <w:rsid w:val="00215BC3"/>
    <w:rsid w:val="002503D2"/>
    <w:rsid w:val="00285005"/>
    <w:rsid w:val="00291711"/>
    <w:rsid w:val="002B59BB"/>
    <w:rsid w:val="002F26F3"/>
    <w:rsid w:val="00324584"/>
    <w:rsid w:val="0035387B"/>
    <w:rsid w:val="003A4673"/>
    <w:rsid w:val="003E0704"/>
    <w:rsid w:val="003F3546"/>
    <w:rsid w:val="00436274"/>
    <w:rsid w:val="00442ADC"/>
    <w:rsid w:val="004A664D"/>
    <w:rsid w:val="004B05BD"/>
    <w:rsid w:val="004E4AC3"/>
    <w:rsid w:val="00511657"/>
    <w:rsid w:val="00555CB8"/>
    <w:rsid w:val="00616F7F"/>
    <w:rsid w:val="00661742"/>
    <w:rsid w:val="006C567B"/>
    <w:rsid w:val="00702FC8"/>
    <w:rsid w:val="00713349"/>
    <w:rsid w:val="00744254"/>
    <w:rsid w:val="007528E8"/>
    <w:rsid w:val="00757409"/>
    <w:rsid w:val="007750E7"/>
    <w:rsid w:val="007779A1"/>
    <w:rsid w:val="007942A0"/>
    <w:rsid w:val="007A6F92"/>
    <w:rsid w:val="007B7AFB"/>
    <w:rsid w:val="007D05D5"/>
    <w:rsid w:val="007F2355"/>
    <w:rsid w:val="00813D48"/>
    <w:rsid w:val="008235FE"/>
    <w:rsid w:val="0088387D"/>
    <w:rsid w:val="0088758E"/>
    <w:rsid w:val="008A49A5"/>
    <w:rsid w:val="008B1E5F"/>
    <w:rsid w:val="009334D0"/>
    <w:rsid w:val="009450F0"/>
    <w:rsid w:val="009510C9"/>
    <w:rsid w:val="00985C79"/>
    <w:rsid w:val="00992BA9"/>
    <w:rsid w:val="009D38D4"/>
    <w:rsid w:val="009D3B96"/>
    <w:rsid w:val="00A64E44"/>
    <w:rsid w:val="00A71B48"/>
    <w:rsid w:val="00A86DC6"/>
    <w:rsid w:val="00AA153F"/>
    <w:rsid w:val="00AC36AB"/>
    <w:rsid w:val="00AC6DC0"/>
    <w:rsid w:val="00B27079"/>
    <w:rsid w:val="00B36AFE"/>
    <w:rsid w:val="00B662C4"/>
    <w:rsid w:val="00B875CC"/>
    <w:rsid w:val="00BD4A32"/>
    <w:rsid w:val="00C423AD"/>
    <w:rsid w:val="00C76CB0"/>
    <w:rsid w:val="00C83835"/>
    <w:rsid w:val="00C85FF0"/>
    <w:rsid w:val="00C97A6D"/>
    <w:rsid w:val="00D428EF"/>
    <w:rsid w:val="00D7324B"/>
    <w:rsid w:val="00D7632B"/>
    <w:rsid w:val="00DE4C14"/>
    <w:rsid w:val="00DF7F27"/>
    <w:rsid w:val="00E831B3"/>
    <w:rsid w:val="00EC414B"/>
    <w:rsid w:val="00EC7EC6"/>
    <w:rsid w:val="00F06377"/>
    <w:rsid w:val="00F41089"/>
    <w:rsid w:val="00F43669"/>
    <w:rsid w:val="00F63A73"/>
    <w:rsid w:val="00F80068"/>
    <w:rsid w:val="00F9040B"/>
    <w:rsid w:val="00FB6823"/>
    <w:rsid w:val="00FB72C5"/>
    <w:rsid w:val="00FB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2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4425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4254"/>
    <w:rPr>
      <w:rFonts w:ascii="Cambria" w:hAnsi="Cambria" w:cs="Times New Roman"/>
      <w:b/>
      <w:bCs/>
      <w:color w:val="365F91"/>
      <w:sz w:val="28"/>
      <w:szCs w:val="28"/>
      <w:lang w:val="ru-RU" w:eastAsia="en-US" w:bidi="ar-SA"/>
    </w:rPr>
  </w:style>
  <w:style w:type="table" w:styleId="TableGrid">
    <w:name w:val="Table Grid"/>
    <w:basedOn w:val="TableNormal"/>
    <w:uiPriority w:val="99"/>
    <w:rsid w:val="009D3B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750E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29171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85005"/>
    <w:rPr>
      <w:rFonts w:cs="Times New Roman"/>
      <w:color w:val="07547A"/>
      <w:u w:val="none"/>
      <w:effect w:val="none"/>
    </w:rPr>
  </w:style>
  <w:style w:type="paragraph" w:styleId="NoSpacing">
    <w:name w:val="No Spacing"/>
    <w:uiPriority w:val="99"/>
    <w:qFormat/>
    <w:rsid w:val="00285005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rsid w:val="00B66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D3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42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2</Pages>
  <Words>306</Words>
  <Characters>1746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Тыва Республиканын</dc:title>
  <dc:subject/>
  <dc:creator>Admin</dc:creator>
  <cp:keywords/>
  <dc:description/>
  <cp:lastModifiedBy>Admin</cp:lastModifiedBy>
  <cp:revision>19</cp:revision>
  <cp:lastPrinted>2017-07-04T03:33:00Z</cp:lastPrinted>
  <dcterms:created xsi:type="dcterms:W3CDTF">2017-06-21T09:17:00Z</dcterms:created>
  <dcterms:modified xsi:type="dcterms:W3CDTF">2017-07-04T03:40:00Z</dcterms:modified>
</cp:coreProperties>
</file>