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9B" w:rsidRDefault="00C9119B" w:rsidP="005B0A88">
      <w:pPr>
        <w:jc w:val="both"/>
        <w:rPr>
          <w:noProof/>
        </w:rPr>
      </w:pPr>
    </w:p>
    <w:p w:rsidR="00C9119B" w:rsidRDefault="00C9119B" w:rsidP="005B0A88">
      <w:pPr>
        <w:jc w:val="both"/>
        <w:rPr>
          <w:noProof/>
        </w:rPr>
      </w:pPr>
    </w:p>
    <w:p w:rsidR="005B0A88" w:rsidRDefault="005B0A88" w:rsidP="005B0A88">
      <w:pPr>
        <w:jc w:val="both"/>
        <w:rPr>
          <w:noProof/>
        </w:rPr>
      </w:pPr>
      <w:r w:rsidRPr="005B0A8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-234315</wp:posOffset>
            </wp:positionV>
            <wp:extent cx="653415" cy="714375"/>
            <wp:effectExtent l="19050" t="0" r="4289" b="0"/>
            <wp:wrapNone/>
            <wp:docPr id="2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61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A88" w:rsidRDefault="005B0A88" w:rsidP="005B0A88">
      <w:pPr>
        <w:jc w:val="both"/>
        <w:rPr>
          <w:noProof/>
        </w:rPr>
      </w:pPr>
    </w:p>
    <w:p w:rsidR="005B0A88" w:rsidRPr="004E3598" w:rsidRDefault="005B0A88" w:rsidP="005B0A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3598">
        <w:rPr>
          <w:rFonts w:ascii="Times New Roman" w:hAnsi="Times New Roman" w:cs="Times New Roman"/>
          <w:sz w:val="27"/>
          <w:szCs w:val="27"/>
        </w:rPr>
        <w:t>ТЫВА РЕСПУБЛИКАНЫН МУНИЦИПАЛДЫГ РАЙОНУ</w:t>
      </w:r>
    </w:p>
    <w:p w:rsidR="005B0A88" w:rsidRPr="004E3598" w:rsidRDefault="005B0A88" w:rsidP="005B0A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3598">
        <w:rPr>
          <w:rFonts w:ascii="Times New Roman" w:hAnsi="Times New Roman" w:cs="Times New Roman"/>
          <w:sz w:val="27"/>
          <w:szCs w:val="27"/>
        </w:rPr>
        <w:t>СУТ-ХОЛ КОЖУУН ЧАГЫРГАЗЫ</w:t>
      </w:r>
    </w:p>
    <w:p w:rsidR="005B0A88" w:rsidRPr="004E3598" w:rsidRDefault="005B0A88" w:rsidP="005B0A8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3598">
        <w:rPr>
          <w:rFonts w:ascii="Times New Roman" w:hAnsi="Times New Roman" w:cs="Times New Roman"/>
          <w:b/>
          <w:sz w:val="27"/>
          <w:szCs w:val="27"/>
        </w:rPr>
        <w:t>ДОКТААЛ</w:t>
      </w:r>
    </w:p>
    <w:p w:rsidR="005B0A88" w:rsidRPr="004E3598" w:rsidRDefault="005B0A88" w:rsidP="005B0A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3598">
        <w:rPr>
          <w:rFonts w:ascii="Times New Roman" w:hAnsi="Times New Roman" w:cs="Times New Roman"/>
          <w:sz w:val="27"/>
          <w:szCs w:val="27"/>
        </w:rPr>
        <w:t>АДМИНИСТРАЦИЯ МУНИЦИПАЛЬНОГО РАЙОНА</w:t>
      </w:r>
    </w:p>
    <w:p w:rsidR="005B0A88" w:rsidRPr="004E3598" w:rsidRDefault="005B0A88" w:rsidP="005B0A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3598">
        <w:rPr>
          <w:rFonts w:ascii="Times New Roman" w:hAnsi="Times New Roman" w:cs="Times New Roman"/>
          <w:sz w:val="27"/>
          <w:szCs w:val="27"/>
        </w:rPr>
        <w:t>СУТ-ХОЛЬСКИЙ КОЖУУН РЕСПУБЛИКИ ТЫВА</w:t>
      </w:r>
    </w:p>
    <w:p w:rsidR="005B0A88" w:rsidRDefault="005B0A88" w:rsidP="005B0A8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3598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5B0A88" w:rsidRPr="009E66B6" w:rsidRDefault="005B0A88" w:rsidP="005B0A88">
      <w:pPr>
        <w:spacing w:after="0" w:line="240" w:lineRule="auto"/>
        <w:jc w:val="center"/>
        <w:rPr>
          <w:b/>
          <w:sz w:val="28"/>
          <w:szCs w:val="28"/>
        </w:rPr>
      </w:pPr>
    </w:p>
    <w:p w:rsidR="005B0A88" w:rsidRPr="00821E37" w:rsidRDefault="00B377A1" w:rsidP="005B0A8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</w:t>
      </w:r>
      <w:r w:rsidR="00940593">
        <w:rPr>
          <w:rFonts w:ascii="Times New Roman" w:hAnsi="Times New Roman"/>
          <w:sz w:val="28"/>
          <w:szCs w:val="28"/>
        </w:rPr>
        <w:t xml:space="preserve"> </w:t>
      </w:r>
      <w:r w:rsidR="00CD53D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="005B0A88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="005B0A88">
        <w:rPr>
          <w:rFonts w:ascii="Times New Roman" w:hAnsi="Times New Roman"/>
          <w:sz w:val="28"/>
          <w:szCs w:val="28"/>
        </w:rPr>
        <w:t xml:space="preserve"> г.                 с</w:t>
      </w:r>
      <w:r w:rsidR="005B0A88" w:rsidRPr="006F4EC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B0A88" w:rsidRPr="006F4EC6">
        <w:rPr>
          <w:rFonts w:ascii="Times New Roman" w:hAnsi="Times New Roman"/>
          <w:sz w:val="28"/>
          <w:szCs w:val="28"/>
        </w:rPr>
        <w:t>Суг-Аксы</w:t>
      </w:r>
      <w:proofErr w:type="spellEnd"/>
      <w:r w:rsidR="005B0A88">
        <w:rPr>
          <w:rFonts w:ascii="Times New Roman" w:hAnsi="Times New Roman"/>
          <w:sz w:val="28"/>
          <w:szCs w:val="28"/>
        </w:rPr>
        <w:t xml:space="preserve">               </w:t>
      </w:r>
      <w:r w:rsidR="00940593">
        <w:rPr>
          <w:rFonts w:ascii="Times New Roman" w:hAnsi="Times New Roman"/>
          <w:sz w:val="28"/>
          <w:szCs w:val="28"/>
        </w:rPr>
        <w:t xml:space="preserve">                          №</w:t>
      </w:r>
      <w:r>
        <w:rPr>
          <w:rFonts w:ascii="Times New Roman" w:hAnsi="Times New Roman"/>
          <w:sz w:val="28"/>
          <w:szCs w:val="28"/>
        </w:rPr>
        <w:t>____</w:t>
      </w:r>
    </w:p>
    <w:p w:rsidR="005B0A88" w:rsidRPr="005B0A88" w:rsidRDefault="005B0A88" w:rsidP="00A019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B0A8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Об утверждении </w:t>
      </w:r>
      <w:r w:rsidR="00B377A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Порядка формирования и использования бюджетных ассигнований Дорожного фонда </w:t>
      </w:r>
      <w:proofErr w:type="spellStart"/>
      <w:r w:rsidR="00B377A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Сут-Хольского</w:t>
      </w:r>
      <w:proofErr w:type="spellEnd"/>
      <w:r w:rsidR="00B377A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B377A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кожууна</w:t>
      </w:r>
      <w:proofErr w:type="spellEnd"/>
      <w:r w:rsidR="00B377A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5B0A88" w:rsidRPr="005B0A88" w:rsidRDefault="005B0A88" w:rsidP="00AA1D83">
      <w:pPr>
        <w:spacing w:before="460" w:after="46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 </w:t>
      </w:r>
      <w:r w:rsidR="00B37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4 ст. 179,4 Бюджетного кодекса Российской Федерации, Федеральным законом от </w:t>
      </w:r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>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г. № 131-ФЗ «Об общих принципах организации местного самоуправления в Российской Федерации», Устава муниципального образования</w:t>
      </w:r>
      <w:proofErr w:type="gramEnd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 «Сут-Хольский кожуун Республики Тыва», администрация </w:t>
      </w:r>
      <w:proofErr w:type="spellStart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Сут-Хольского</w:t>
      </w:r>
      <w:proofErr w:type="spellEnd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AA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A1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AA1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с т а </w:t>
      </w:r>
      <w:proofErr w:type="spellStart"/>
      <w:r w:rsidRPr="00AA1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AA1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в л я е т:</w:t>
      </w:r>
    </w:p>
    <w:p w:rsidR="005B0A88" w:rsidRPr="005B0A88" w:rsidRDefault="005B0A88" w:rsidP="00AA1D83">
      <w:pPr>
        <w:numPr>
          <w:ilvl w:val="0"/>
          <w:numId w:val="1"/>
        </w:numPr>
        <w:tabs>
          <w:tab w:val="clear" w:pos="720"/>
        </w:tabs>
        <w:spacing w:before="100" w:beforeAutospacing="1" w:after="153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прилагаемый Порядок формирования и использования бюджетных ассигнований Дорожного фонда </w:t>
      </w:r>
      <w:proofErr w:type="spellStart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Сут-Хольского</w:t>
      </w:r>
      <w:proofErr w:type="spellEnd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0A88" w:rsidRPr="005B0A88" w:rsidRDefault="005B0A88" w:rsidP="00AA1D83">
      <w:pPr>
        <w:numPr>
          <w:ilvl w:val="0"/>
          <w:numId w:val="1"/>
        </w:numPr>
        <w:tabs>
          <w:tab w:val="clear" w:pos="720"/>
          <w:tab w:val="num" w:pos="-426"/>
        </w:tabs>
        <w:spacing w:before="100" w:beforeAutospacing="1" w:after="153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</w:t>
      </w:r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</w:t>
      </w:r>
      <w:r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</w:t>
      </w:r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председателя администрации по жизнеобеспечению – руководителя сельского поселения </w:t>
      </w:r>
      <w:proofErr w:type="spellStart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>сумон</w:t>
      </w:r>
      <w:proofErr w:type="spellEnd"/>
      <w:r w:rsidR="002A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1B20">
        <w:rPr>
          <w:rFonts w:ascii="Times New Roman" w:eastAsia="Times New Roman" w:hAnsi="Times New Roman" w:cs="Times New Roman"/>
          <w:color w:val="000000"/>
          <w:sz w:val="28"/>
          <w:szCs w:val="28"/>
        </w:rPr>
        <w:t>Суг-Аксы</w:t>
      </w:r>
      <w:proofErr w:type="spellEnd"/>
      <w:r w:rsidR="001C1B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1B20">
        <w:rPr>
          <w:rFonts w:ascii="Times New Roman" w:eastAsia="Times New Roman" w:hAnsi="Times New Roman" w:cs="Times New Roman"/>
          <w:color w:val="000000"/>
          <w:sz w:val="28"/>
          <w:szCs w:val="28"/>
        </w:rPr>
        <w:t>Ондар</w:t>
      </w:r>
      <w:proofErr w:type="spellEnd"/>
      <w:r w:rsidR="001C1B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С.У.</w:t>
      </w:r>
    </w:p>
    <w:p w:rsidR="00AA1D83" w:rsidRDefault="005B0A88" w:rsidP="00AA1D83">
      <w:pPr>
        <w:numPr>
          <w:ilvl w:val="0"/>
          <w:numId w:val="1"/>
        </w:numPr>
        <w:tabs>
          <w:tab w:val="clear" w:pos="720"/>
          <w:tab w:val="num" w:pos="-426"/>
        </w:tabs>
        <w:spacing w:before="460" w:beforeAutospacing="1" w:after="46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</w:t>
      </w:r>
      <w:r w:rsidR="004964EC">
        <w:rPr>
          <w:rFonts w:ascii="Times New Roman" w:eastAsia="Times New Roman" w:hAnsi="Times New Roman" w:cs="Times New Roman"/>
          <w:color w:val="000000"/>
          <w:sz w:val="28"/>
          <w:szCs w:val="28"/>
        </w:rPr>
        <w:t>о дня официального опубликования</w:t>
      </w:r>
      <w:r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19B" w:rsidRDefault="00C9119B" w:rsidP="00C9119B">
      <w:pPr>
        <w:spacing w:before="460" w:beforeAutospacing="1" w:after="4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A88" w:rsidRDefault="00AA1D83" w:rsidP="00AA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5B0A88" w:rsidRPr="005B0A8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5B0A88" w:rsidRDefault="00AA1D83" w:rsidP="00AF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Монгуш</w:t>
      </w:r>
      <w:proofErr w:type="spellEnd"/>
    </w:p>
    <w:p w:rsidR="00AF2054" w:rsidRPr="005B0A88" w:rsidRDefault="00AF2054" w:rsidP="00AF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054" w:rsidRDefault="00AF2054" w:rsidP="00AF20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B20" w:rsidRDefault="001C1B20" w:rsidP="00AF20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B20" w:rsidRDefault="001C1B20" w:rsidP="00AF20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B20" w:rsidRDefault="001C1B20" w:rsidP="00AF20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B20" w:rsidRPr="005B0A88" w:rsidRDefault="001C1B20" w:rsidP="005B0A88">
      <w:pPr>
        <w:spacing w:before="460" w:after="46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1C1B20" w:rsidRDefault="001C1B20" w:rsidP="001C1B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1C1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Утвержден</w:t>
      </w:r>
    </w:p>
    <w:p w:rsidR="001C1B20" w:rsidRDefault="001C1B20" w:rsidP="001C1B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постановлением администрации</w:t>
      </w:r>
    </w:p>
    <w:p w:rsidR="001C1B20" w:rsidRDefault="001C1B20" w:rsidP="001C1B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кожууна</w:t>
      </w:r>
      <w:proofErr w:type="spellEnd"/>
    </w:p>
    <w:p w:rsidR="001C1B20" w:rsidRPr="001C1B20" w:rsidRDefault="001C1B20" w:rsidP="001C1B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 «___» июля 2025 г. № ____</w:t>
      </w:r>
    </w:p>
    <w:p w:rsidR="001C1B20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C1B20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B0A88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Порядок</w:t>
      </w:r>
    </w:p>
    <w:p w:rsidR="001C1B20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формирования и использования бюджетных ассигнований </w:t>
      </w:r>
    </w:p>
    <w:p w:rsidR="001C1B20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Дорожного фонда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кожууна</w:t>
      </w:r>
      <w:proofErr w:type="spellEnd"/>
    </w:p>
    <w:p w:rsidR="001C1B20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C1B20" w:rsidRDefault="001C1B20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1. Настоящий Порядок устанавливает правила формирования и использования бюджетных ассигнований Дорожного фонда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(далее – Фонд).</w:t>
      </w:r>
    </w:p>
    <w:p w:rsidR="00865AE4" w:rsidRDefault="001C1B20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2.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865AE4" w:rsidRDefault="00865AE4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3. Фонд – часть средств бюджета муниципального района,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</w:t>
      </w:r>
      <w:r w:rsidR="00C363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искусственных сооружений,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 также капитального ремонта и ремонта дворовых территорий многоквартирных домов населенных пунктов, расположенных на территории муниципального района.</w:t>
      </w:r>
    </w:p>
    <w:p w:rsidR="00865AE4" w:rsidRDefault="00865AE4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4. Объем бюджетных ассигнований Фонда утверждается решением Хурала представителей муниципального района на очередной финансовый год (на очередной финансовый год и плановый период) (далее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кожуунный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бюджет) в размере не менее прогнозируемого объема доходов бюджета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за счет:</w:t>
      </w:r>
    </w:p>
    <w:p w:rsidR="001C1B20" w:rsidRDefault="00865AE4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4.1.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инжекторных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) двигателей, производимые на территории Российской Федерации, подлежащих зачислению в бюджет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;</w:t>
      </w:r>
    </w:p>
    <w:p w:rsidR="00865AE4" w:rsidRDefault="00865AE4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4.2. государственной пошлины 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</w:r>
    </w:p>
    <w:p w:rsidR="00C3631D" w:rsidRDefault="00865AE4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4.3. поступлений сумм в возмещение вреда, причиняемого автомобильным дорогам местного значения транспортными средствами, осуществляющими перевозки  </w:t>
      </w:r>
      <w:r w:rsidR="00C363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тяжеловесных и (или) крупногабаритных грузов;</w:t>
      </w:r>
    </w:p>
    <w:p w:rsidR="00C3631D" w:rsidRDefault="00C3631D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4.4.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C3631D" w:rsidRDefault="00C3631D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4.5. доходов, получаемых в виде арендной платы за земельные участки, расположенные в полосе отвода автомобильных дорог общего пользования местного значения;</w:t>
      </w:r>
    </w:p>
    <w:p w:rsidR="00C3631D" w:rsidRDefault="00C3631D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4.6. платы на оказание услуг по присоединению объектов дорожного сервиса к автомобильным дорогам местного значения;</w:t>
      </w:r>
    </w:p>
    <w:p w:rsidR="00865AE4" w:rsidRDefault="00C3631D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4.7.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местного значения, искусственных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сооружении, а также капитального ремонта дворовых территорий многоквартирных домов, проездов к дворовым территориям многоквартирных домов населенных пунктов, расположенных на территории муниципального района;</w:t>
      </w:r>
    </w:p>
    <w:p w:rsidR="00C3631D" w:rsidRDefault="00C3631D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4.8. безвозмездное поступление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местного значения;</w:t>
      </w:r>
    </w:p>
    <w:p w:rsidR="00042AF5" w:rsidRDefault="00C3631D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4.9. денежных средств, поступающих от уплаты неустоек (штрафов, пеней), возмещение убытков муниципального заказчика, взысканных в связи </w:t>
      </w:r>
      <w:r w:rsidR="00042A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 нарушением исполнителем (подрядчиком), поставщиком условий муниципального контракта или иных договоров, финансируемых за счет Фонда, или в связи с уклонением от заключения таких контрактов или иных договоров.</w:t>
      </w:r>
    </w:p>
    <w:p w:rsidR="00042AF5" w:rsidRDefault="00042AF5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5. Главным распорядителем Фонда является администрация муниципального района «Сут-Хольский кожуун Республики Тыва».</w:t>
      </w:r>
    </w:p>
    <w:p w:rsidR="00042AF5" w:rsidRDefault="00042AF5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6. Средства Фонда направляются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:</w:t>
      </w:r>
    </w:p>
    <w:p w:rsidR="00C3631D" w:rsidRDefault="00042AF5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6.1. капитальный ремонт, ремонт и содержание автомобильных дорог общего пользования местного значения и искусственных сооружений на них;</w:t>
      </w:r>
      <w:r w:rsidR="00C363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042AF5" w:rsidRDefault="00042AF5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6.2. строительство и реконструкция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экспертиз);</w:t>
      </w:r>
    </w:p>
    <w:p w:rsidR="00042AF5" w:rsidRDefault="00042AF5" w:rsidP="00042AF5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6.3.  капитальный ремонт и ремонт дворовых территорий многоквартирных домов, проездов к дворовым территориям многоквартирных домов населенных пунктов, расположенных на территории муниципального района;</w:t>
      </w:r>
    </w:p>
    <w:p w:rsidR="006C3537" w:rsidRDefault="00042AF5" w:rsidP="00042AF5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6.4. обустройство</w:t>
      </w:r>
      <w:r w:rsidRPr="00042A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автомобильных дорог общего пользования местного значения в целях повышения </w:t>
      </w:r>
      <w:r w:rsidR="006C353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безопасности дорожного движения;</w:t>
      </w:r>
    </w:p>
    <w:p w:rsidR="006C3537" w:rsidRDefault="006C3537" w:rsidP="00042AF5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6.5. установка и обслуживание освещения улично-дорожной сети муниципального района;</w:t>
      </w:r>
    </w:p>
    <w:p w:rsidR="00042AF5" w:rsidRDefault="006C3537" w:rsidP="00042AF5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6.6. обеспечение работы и содержания видеосистем, включая их оснащение, обслуживание и модернизацию,  а также содержание и (или) аренду необходимых для их функционирования каналов связи и оплату услуг связи для их функционирования; </w:t>
      </w:r>
      <w:r w:rsidR="00042A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6C3537" w:rsidRDefault="006C3537" w:rsidP="00042AF5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6.7. выделение горюче-смазочных материалов на ремонт автомобильных дорог общего пользования местного значения и искусственных сооружений на них;</w:t>
      </w:r>
    </w:p>
    <w:p w:rsidR="006C3537" w:rsidRDefault="006C3537" w:rsidP="006C353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6.8. приобретение и транспортировка дорожно-эксплуатационной техники, недвижимости (боксы, для хранения и проведения ремонтно-восстановительных работ подлежащей техники) и другого имущества, необходимого для строительства, ремонта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содержания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автомобильных дорог общего пользования местного значения и искусственных сооружений на них;</w:t>
      </w:r>
    </w:p>
    <w:p w:rsidR="006C3537" w:rsidRDefault="006C3537" w:rsidP="006C353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6.9. приобретение и транспортировка оборудования, необходимого для строительства пешеходных тротуаров общего пользования местного значения;</w:t>
      </w:r>
    </w:p>
    <w:p w:rsidR="006C3537" w:rsidRDefault="006C3537" w:rsidP="006C353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6.10. приобретение запчастей на ремонт дорожно-эксплуатационной техники;</w:t>
      </w:r>
    </w:p>
    <w:p w:rsidR="00EC0A87" w:rsidRDefault="006C3537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 xml:space="preserve">6.11. </w:t>
      </w:r>
      <w:r w:rsidR="00EC0A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оформление права муниципальной собственности на</w:t>
      </w:r>
      <w:r w:rsidR="00EC0A87" w:rsidRPr="00EC0A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EC0A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автомобильные дороги общего пользования местного значения и искусственных сооружений на них, также на земельные участки под ними;</w:t>
      </w:r>
    </w:p>
    <w:p w:rsidR="00EC0A87" w:rsidRDefault="00EC0A87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6.12. предоставление межбюджетных трансфертов другим бюджетам бюджетной системы Российской Федерации в целях финансового обеспечения дорожной деятельности в отношении автомобильных дорог местного значения, а также   капитального ремонта и ремонта дворовых территорий многоквартирных домов, проездов к дворовым территориям многоквартирных домов населенных пунктов, расположенных на территории муниципального района.</w:t>
      </w:r>
    </w:p>
    <w:p w:rsidR="00EC0A87" w:rsidRDefault="00EC0A87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7. Средства Фонда имеют целевое назначение, и не подлежит изъятию или расходованию на цели, не предусмотренные пунктом 6 настоящего Порядка.</w:t>
      </w:r>
    </w:p>
    <w:p w:rsidR="00EC0A87" w:rsidRDefault="00EC0A87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8. Контроль за расходованием средств Фонда осуществляется 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установленном законодательством Российской Федерации и решениями Хурала представителей муниципального района «Сут-Хольский кожуун Республики Тыва».</w:t>
      </w:r>
    </w:p>
    <w:p w:rsidR="00EC0A87" w:rsidRDefault="00EC0A87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9. Формирование перечня объектов дорожного хозяйства, подлежащих финансированию за счет Фонда в соответствующем году (далее – перечень), осуществляется администрацией муниципального района.</w:t>
      </w:r>
    </w:p>
    <w:p w:rsidR="00C9119B" w:rsidRDefault="00EC0A87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10. Перечень должен содержать указание на объект финансирования, размер средств, предусмотренный на финансирование каждого объекта, протяженность объекта дорожного хозяйства, а также иные необходимые</w:t>
      </w:r>
      <w:r w:rsidR="00C911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данные, касающиеся объекта финансирования.</w:t>
      </w:r>
    </w:p>
    <w:p w:rsidR="00C9119B" w:rsidRDefault="00C9119B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11. Перечень утверждается администрацией муниципального района в течение одного года месяца после принятия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бюджета.</w:t>
      </w:r>
    </w:p>
    <w:p w:rsidR="00C9119B" w:rsidRDefault="00C9119B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 течение текущего финансового года в Перечень могут быть внесены изменения.</w:t>
      </w:r>
    </w:p>
    <w:p w:rsidR="00C9119B" w:rsidRDefault="00C9119B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12. Сведения об использовании средств Фонда предоставляются главным распорядителем средств Фонда в Хурал представителей муниципального района об утверждении отчета об исполнении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бюджета за отчетный финансовый год.</w:t>
      </w:r>
    </w:p>
    <w:p w:rsidR="00EC0A87" w:rsidRDefault="00C9119B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13. Администрация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предоставляет сведения об использовании средств Фонда в Министерство дорожно-транспортного комплекса Республики Тыва по форме №1-ФД «Сведения об использовании средств федерального дорожного фонда, дорожных фондов субъектов Российской Федерации, муниципальных дорожных фондов», утвержденный приказом Федеральной Службы государственной статистики от 15 июня 2012 г. № 346, в сроки, установленные данной формой. </w:t>
      </w:r>
      <w:r w:rsidR="00EC0A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EC0A87" w:rsidRDefault="00EC0A87" w:rsidP="00EC0A8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6C3537" w:rsidRDefault="00EC0A87" w:rsidP="006C3537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6C353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6C3537" w:rsidRPr="006C3537" w:rsidRDefault="006C3537" w:rsidP="00042AF5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042AF5" w:rsidRPr="001C1B20" w:rsidRDefault="00042AF5" w:rsidP="001C1B20">
      <w:p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1C1B20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1C1B20" w:rsidRPr="005B0A88" w:rsidRDefault="001C1B20" w:rsidP="001C1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sectPr w:rsidR="001C1B20" w:rsidRPr="005B0A88" w:rsidSect="00AA1D8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1B8B"/>
    <w:multiLevelType w:val="multilevel"/>
    <w:tmpl w:val="80A0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D3249"/>
    <w:multiLevelType w:val="hybridMultilevel"/>
    <w:tmpl w:val="4A502EFE"/>
    <w:lvl w:ilvl="0" w:tplc="BC06CE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B0A88"/>
    <w:rsid w:val="00042AF5"/>
    <w:rsid w:val="00043EB4"/>
    <w:rsid w:val="000C38AF"/>
    <w:rsid w:val="0017055D"/>
    <w:rsid w:val="001C1B20"/>
    <w:rsid w:val="002A03D3"/>
    <w:rsid w:val="00364B2C"/>
    <w:rsid w:val="004964EC"/>
    <w:rsid w:val="005B0A88"/>
    <w:rsid w:val="005F7CFD"/>
    <w:rsid w:val="00657B7E"/>
    <w:rsid w:val="006C3537"/>
    <w:rsid w:val="007D7C66"/>
    <w:rsid w:val="00865AE4"/>
    <w:rsid w:val="00872591"/>
    <w:rsid w:val="00940593"/>
    <w:rsid w:val="00966FD1"/>
    <w:rsid w:val="00987214"/>
    <w:rsid w:val="00A01953"/>
    <w:rsid w:val="00A178E2"/>
    <w:rsid w:val="00A36C97"/>
    <w:rsid w:val="00AA1D83"/>
    <w:rsid w:val="00AF2054"/>
    <w:rsid w:val="00B377A1"/>
    <w:rsid w:val="00BE0578"/>
    <w:rsid w:val="00C3631D"/>
    <w:rsid w:val="00C9119B"/>
    <w:rsid w:val="00CD53D1"/>
    <w:rsid w:val="00D461F6"/>
    <w:rsid w:val="00DC0577"/>
    <w:rsid w:val="00E855EC"/>
    <w:rsid w:val="00EC0A87"/>
    <w:rsid w:val="00F54908"/>
    <w:rsid w:val="00F7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B4"/>
  </w:style>
  <w:style w:type="paragraph" w:styleId="1">
    <w:name w:val="heading 1"/>
    <w:basedOn w:val="a"/>
    <w:link w:val="10"/>
    <w:uiPriority w:val="9"/>
    <w:qFormat/>
    <w:rsid w:val="005B0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B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0A88"/>
    <w:rPr>
      <w:color w:val="0000FF"/>
      <w:u w:val="single"/>
    </w:rPr>
  </w:style>
  <w:style w:type="character" w:styleId="a5">
    <w:name w:val="Strong"/>
    <w:basedOn w:val="a0"/>
    <w:uiPriority w:val="22"/>
    <w:qFormat/>
    <w:rsid w:val="005B0A88"/>
    <w:rPr>
      <w:b/>
      <w:bCs/>
    </w:rPr>
  </w:style>
  <w:style w:type="table" w:styleId="a6">
    <w:name w:val="Table Grid"/>
    <w:basedOn w:val="a1"/>
    <w:uiPriority w:val="59"/>
    <w:rsid w:val="00657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C1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08DF-3818-4B80-B712-9B3D2CDE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2025-08-01T09:47:00Z</cp:lastPrinted>
  <dcterms:created xsi:type="dcterms:W3CDTF">2025-08-05T09:12:00Z</dcterms:created>
  <dcterms:modified xsi:type="dcterms:W3CDTF">2025-08-05T09:12:00Z</dcterms:modified>
</cp:coreProperties>
</file>