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655" w:rsidRPr="00F952F8" w:rsidRDefault="00B06BF6" w:rsidP="0020765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  <w:r w:rsidRPr="00B06BF6">
        <w:rPr>
          <w:noProof/>
        </w:rPr>
        <w:pict>
          <v:shape id="_x0000_s1026" type="#_x0000_t75" style="position:absolute;left:0;text-align:left;margin-left:208.25pt;margin-top:2pt;width:52.2pt;height:49.8pt;z-index:251658240" o:allowincell="f">
            <v:imagedata r:id="rId8" o:title=""/>
            <w10:wrap type="topAndBottom"/>
          </v:shape>
          <o:OLEObject Type="Embed" ProgID="PBrush" ShapeID="_x0000_s1026" DrawAspect="Content" ObjectID="_1612354133" r:id="rId9"/>
        </w:pict>
      </w:r>
    </w:p>
    <w:p w:rsidR="00207655" w:rsidRPr="00F952F8" w:rsidRDefault="00207655" w:rsidP="002076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</w:rPr>
      </w:pPr>
    </w:p>
    <w:p w:rsidR="00207655" w:rsidRPr="00F952F8" w:rsidRDefault="00207655" w:rsidP="0020765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952F8">
        <w:rPr>
          <w:rFonts w:ascii="Times New Roman" w:hAnsi="Times New Roman" w:cs="Times New Roman"/>
          <w:caps/>
          <w:sz w:val="28"/>
          <w:szCs w:val="28"/>
        </w:rPr>
        <w:t xml:space="preserve">ТЫВА РЕСПУБЛИКАНЫҢ МУНИЦИПАЛДЫГ РАЙОНУ </w:t>
      </w:r>
    </w:p>
    <w:p w:rsidR="00207655" w:rsidRPr="00F952F8" w:rsidRDefault="00207655" w:rsidP="0020765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952F8">
        <w:rPr>
          <w:rFonts w:ascii="Times New Roman" w:hAnsi="Times New Roman" w:cs="Times New Roman"/>
          <w:caps/>
          <w:sz w:val="28"/>
          <w:szCs w:val="28"/>
        </w:rPr>
        <w:t>сҮТ-ХӨЛ КОЖУУН ЧАГЫРГАЗЫ</w:t>
      </w:r>
    </w:p>
    <w:p w:rsidR="00207655" w:rsidRPr="00F952F8" w:rsidRDefault="00207655" w:rsidP="002076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52F8">
        <w:rPr>
          <w:rFonts w:ascii="Times New Roman" w:hAnsi="Times New Roman" w:cs="Times New Roman"/>
          <w:b/>
          <w:caps/>
          <w:sz w:val="28"/>
          <w:szCs w:val="28"/>
        </w:rPr>
        <w:t>доктаал</w:t>
      </w:r>
    </w:p>
    <w:p w:rsidR="00207655" w:rsidRPr="00F952F8" w:rsidRDefault="00207655" w:rsidP="0020765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952F8">
        <w:rPr>
          <w:rFonts w:ascii="Times New Roman" w:hAnsi="Times New Roman" w:cs="Times New Roman"/>
          <w:caps/>
          <w:sz w:val="28"/>
          <w:szCs w:val="28"/>
        </w:rPr>
        <w:t xml:space="preserve">АДМИНИСТРАЦИЯ МУНИЦИПАЛЬНОГО РАЙОНА </w:t>
      </w:r>
    </w:p>
    <w:p w:rsidR="00207655" w:rsidRPr="00F952F8" w:rsidRDefault="00207655" w:rsidP="00207655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952F8">
        <w:rPr>
          <w:rFonts w:ascii="Times New Roman" w:hAnsi="Times New Roman" w:cs="Times New Roman"/>
          <w:caps/>
          <w:sz w:val="28"/>
          <w:szCs w:val="28"/>
        </w:rPr>
        <w:t>СУТ-ХОЛЬСКИЙ КОЖУУН РЕСПУБЛИКИ ТЫВА</w:t>
      </w:r>
    </w:p>
    <w:p w:rsidR="00207655" w:rsidRPr="00F952F8" w:rsidRDefault="00207655" w:rsidP="0020765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952F8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207655" w:rsidRPr="00F952F8" w:rsidRDefault="00207655" w:rsidP="00207655">
      <w:pPr>
        <w:spacing w:after="0"/>
        <w:jc w:val="center"/>
        <w:rPr>
          <w:sz w:val="36"/>
          <w:szCs w:val="36"/>
        </w:rPr>
      </w:pPr>
    </w:p>
    <w:p w:rsidR="00207655" w:rsidRPr="00F952F8" w:rsidRDefault="00EB30CA" w:rsidP="002076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654E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2DE2">
        <w:rPr>
          <w:rFonts w:ascii="Times New Roman" w:hAnsi="Times New Roman" w:cs="Times New Roman"/>
          <w:sz w:val="28"/>
          <w:szCs w:val="28"/>
        </w:rPr>
        <w:t xml:space="preserve">  </w:t>
      </w:r>
      <w:r w:rsidR="00B654E5"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712DE2">
        <w:rPr>
          <w:rFonts w:ascii="Times New Roman" w:hAnsi="Times New Roman" w:cs="Times New Roman"/>
          <w:sz w:val="28"/>
          <w:szCs w:val="28"/>
        </w:rPr>
        <w:t xml:space="preserve"> 2019</w:t>
      </w:r>
      <w:r w:rsidR="00207655" w:rsidRPr="00F952F8">
        <w:rPr>
          <w:rFonts w:ascii="Times New Roman" w:hAnsi="Times New Roman" w:cs="Times New Roman"/>
          <w:sz w:val="28"/>
          <w:szCs w:val="28"/>
        </w:rPr>
        <w:t xml:space="preserve"> г.              с. Суг-Аксы                               № </w:t>
      </w:r>
      <w:r w:rsidR="00B654E5">
        <w:rPr>
          <w:rFonts w:ascii="Times New Roman" w:hAnsi="Times New Roman" w:cs="Times New Roman"/>
          <w:sz w:val="28"/>
          <w:szCs w:val="28"/>
        </w:rPr>
        <w:t>92-п</w:t>
      </w:r>
    </w:p>
    <w:p w:rsidR="00207655" w:rsidRDefault="00712DE2" w:rsidP="00706B4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  <w:r w:rsidR="00207655" w:rsidRPr="00F952F8">
        <w:rPr>
          <w:b/>
          <w:sz w:val="28"/>
          <w:szCs w:val="28"/>
        </w:rPr>
        <w:t xml:space="preserve"> </w:t>
      </w:r>
      <w:r w:rsidR="00EB30CA">
        <w:rPr>
          <w:b/>
          <w:sz w:val="28"/>
          <w:szCs w:val="28"/>
        </w:rPr>
        <w:t>«</w:t>
      </w:r>
      <w:r w:rsidR="00706B47">
        <w:rPr>
          <w:b/>
          <w:sz w:val="28"/>
          <w:szCs w:val="28"/>
        </w:rPr>
        <w:t xml:space="preserve">Развитие </w:t>
      </w:r>
      <w:r w:rsidR="00207655" w:rsidRPr="00F952F8">
        <w:rPr>
          <w:b/>
          <w:sz w:val="28"/>
          <w:szCs w:val="28"/>
        </w:rPr>
        <w:t>территориального общественного самоуправления в</w:t>
      </w:r>
      <w:r w:rsidR="00207655" w:rsidRPr="00F952F8">
        <w:rPr>
          <w:b/>
          <w:bCs/>
          <w:sz w:val="28"/>
          <w:szCs w:val="28"/>
        </w:rPr>
        <w:t xml:space="preserve"> муниципальном районе </w:t>
      </w:r>
      <w:r w:rsidR="00EB30CA">
        <w:rPr>
          <w:b/>
          <w:bCs/>
          <w:sz w:val="28"/>
          <w:szCs w:val="28"/>
        </w:rPr>
        <w:t>«</w:t>
      </w:r>
      <w:r w:rsidR="00207655" w:rsidRPr="00F952F8">
        <w:rPr>
          <w:b/>
          <w:bCs/>
          <w:sz w:val="28"/>
          <w:szCs w:val="28"/>
        </w:rPr>
        <w:t>Сут-Хольский кожуун Республики Тыва</w:t>
      </w:r>
      <w:r w:rsidR="00EB30CA">
        <w:rPr>
          <w:b/>
          <w:bCs/>
          <w:sz w:val="28"/>
          <w:szCs w:val="28"/>
        </w:rPr>
        <w:t>»</w:t>
      </w:r>
    </w:p>
    <w:p w:rsidR="00207655" w:rsidRPr="006137BD" w:rsidRDefault="00207655" w:rsidP="00207655">
      <w:pPr>
        <w:pStyle w:val="Default"/>
        <w:jc w:val="center"/>
        <w:rPr>
          <w:b/>
          <w:bCs/>
          <w:sz w:val="28"/>
          <w:szCs w:val="28"/>
        </w:rPr>
      </w:pPr>
    </w:p>
    <w:p w:rsidR="00207655" w:rsidRPr="00F952F8" w:rsidRDefault="00207655" w:rsidP="00207655">
      <w:pPr>
        <w:pStyle w:val="ConsPlusTitle"/>
        <w:spacing w:line="276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952F8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Российской Федерации от 06.10.2003 №131-ФЗ </w:t>
      </w:r>
      <w:r w:rsidR="00EB30C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952F8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B30C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52F8">
        <w:rPr>
          <w:rFonts w:ascii="Times New Roman" w:hAnsi="Times New Roman" w:cs="Times New Roman"/>
          <w:b w:val="0"/>
          <w:sz w:val="28"/>
          <w:szCs w:val="28"/>
        </w:rPr>
        <w:t xml:space="preserve">,  Уставом муниципального района </w:t>
      </w:r>
      <w:r w:rsidR="00EB30C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952F8">
        <w:rPr>
          <w:rFonts w:ascii="Times New Roman" w:hAnsi="Times New Roman" w:cs="Times New Roman"/>
          <w:b w:val="0"/>
          <w:sz w:val="28"/>
          <w:szCs w:val="28"/>
        </w:rPr>
        <w:t>Сут-Хольский кожуун Республики Тыва</w:t>
      </w:r>
      <w:r w:rsidR="00EB30C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52F8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решением Хурала представителей Сут-Хольского кожууна №260 от 23.04.2011, администрация муниципального района </w:t>
      </w:r>
      <w:r w:rsidR="00EB30CA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952F8">
        <w:rPr>
          <w:rFonts w:ascii="Times New Roman" w:hAnsi="Times New Roman" w:cs="Times New Roman"/>
          <w:b w:val="0"/>
          <w:sz w:val="28"/>
          <w:szCs w:val="28"/>
        </w:rPr>
        <w:t>Сут-Хольский кожуун Республики Тыва</w:t>
      </w:r>
      <w:r w:rsidR="00EB30C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952F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952F8">
        <w:rPr>
          <w:rFonts w:ascii="Times New Roman" w:hAnsi="Times New Roman" w:cs="Times New Roman"/>
          <w:i/>
          <w:sz w:val="28"/>
          <w:szCs w:val="28"/>
        </w:rPr>
        <w:t>постановляет</w:t>
      </w:r>
      <w:r w:rsidRPr="00F952F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07655" w:rsidRPr="002D79C5" w:rsidRDefault="0063175B" w:rsidP="00207655">
      <w:pPr>
        <w:pStyle w:val="Default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D79C5">
        <w:rPr>
          <w:bCs/>
          <w:sz w:val="28"/>
          <w:szCs w:val="28"/>
        </w:rPr>
        <w:t xml:space="preserve">Внести изменения </w:t>
      </w:r>
      <w:r w:rsidR="00A54BFE" w:rsidRPr="002D79C5">
        <w:rPr>
          <w:bCs/>
          <w:sz w:val="28"/>
          <w:szCs w:val="28"/>
        </w:rPr>
        <w:t>в соответствии с приложением 1</w:t>
      </w:r>
      <w:r w:rsidR="00A54BFE">
        <w:rPr>
          <w:bCs/>
          <w:sz w:val="28"/>
          <w:szCs w:val="28"/>
        </w:rPr>
        <w:t xml:space="preserve"> </w:t>
      </w:r>
      <w:r w:rsidRPr="002D79C5">
        <w:rPr>
          <w:bCs/>
          <w:sz w:val="28"/>
          <w:szCs w:val="28"/>
        </w:rPr>
        <w:t>в части указ</w:t>
      </w:r>
      <w:r w:rsidR="002D79C5" w:rsidRPr="002D79C5">
        <w:rPr>
          <w:bCs/>
          <w:sz w:val="28"/>
          <w:szCs w:val="28"/>
        </w:rPr>
        <w:t xml:space="preserve">ания средств, расходуемых по муниципальной программе </w:t>
      </w:r>
      <w:r w:rsidR="00EB30CA" w:rsidRPr="002D79C5">
        <w:rPr>
          <w:bCs/>
          <w:sz w:val="28"/>
          <w:szCs w:val="28"/>
        </w:rPr>
        <w:t>«</w:t>
      </w:r>
      <w:r w:rsidR="00706B47" w:rsidRPr="002D79C5">
        <w:rPr>
          <w:bCs/>
          <w:sz w:val="28"/>
          <w:szCs w:val="28"/>
        </w:rPr>
        <w:t>Развитие</w:t>
      </w:r>
      <w:r w:rsidR="00207655" w:rsidRPr="002D79C5">
        <w:rPr>
          <w:sz w:val="28"/>
          <w:szCs w:val="28"/>
        </w:rPr>
        <w:t xml:space="preserve"> территориального общественного самоуправления в</w:t>
      </w:r>
      <w:r w:rsidR="00207655" w:rsidRPr="002D79C5">
        <w:rPr>
          <w:b/>
          <w:sz w:val="28"/>
          <w:szCs w:val="28"/>
        </w:rPr>
        <w:t xml:space="preserve"> </w:t>
      </w:r>
      <w:r w:rsidR="00207655" w:rsidRPr="002D79C5">
        <w:rPr>
          <w:bCs/>
          <w:sz w:val="28"/>
          <w:szCs w:val="28"/>
        </w:rPr>
        <w:t xml:space="preserve">муниципальном районе </w:t>
      </w:r>
      <w:r w:rsidR="00EB30CA" w:rsidRPr="002D79C5">
        <w:rPr>
          <w:bCs/>
          <w:sz w:val="28"/>
          <w:szCs w:val="28"/>
        </w:rPr>
        <w:t>«</w:t>
      </w:r>
      <w:r w:rsidR="00207655" w:rsidRPr="002D79C5">
        <w:rPr>
          <w:bCs/>
          <w:sz w:val="28"/>
          <w:szCs w:val="28"/>
        </w:rPr>
        <w:t>Сут-Хольский кожуун Республики Тыва</w:t>
      </w:r>
      <w:r w:rsidR="00EB30CA" w:rsidRPr="002D79C5">
        <w:rPr>
          <w:bCs/>
          <w:sz w:val="28"/>
          <w:szCs w:val="28"/>
        </w:rPr>
        <w:t>»</w:t>
      </w:r>
      <w:r w:rsidR="00706B47" w:rsidRPr="002D79C5">
        <w:rPr>
          <w:bCs/>
          <w:sz w:val="28"/>
          <w:szCs w:val="28"/>
        </w:rPr>
        <w:t xml:space="preserve"> </w:t>
      </w:r>
      <w:r w:rsidR="002D79C5">
        <w:rPr>
          <w:bCs/>
          <w:sz w:val="28"/>
          <w:szCs w:val="28"/>
        </w:rPr>
        <w:t>на 2019 год</w:t>
      </w:r>
      <w:r w:rsidR="00A54BFE">
        <w:rPr>
          <w:bCs/>
          <w:sz w:val="28"/>
          <w:szCs w:val="28"/>
        </w:rPr>
        <w:t>»</w:t>
      </w:r>
      <w:r w:rsidR="007B1541">
        <w:rPr>
          <w:bCs/>
          <w:sz w:val="28"/>
          <w:szCs w:val="28"/>
        </w:rPr>
        <w:t>,</w:t>
      </w:r>
      <w:r w:rsidR="002D79C5">
        <w:rPr>
          <w:bCs/>
          <w:sz w:val="28"/>
          <w:szCs w:val="28"/>
        </w:rPr>
        <w:t xml:space="preserve"> </w:t>
      </w:r>
      <w:r w:rsidR="00A54BFE">
        <w:rPr>
          <w:bCs/>
          <w:sz w:val="28"/>
          <w:szCs w:val="28"/>
        </w:rPr>
        <w:t xml:space="preserve"> утвержденного постановлением администрации Сут-Хольского кожууна №416-п от 19.10.2018г</w:t>
      </w:r>
      <w:r w:rsidR="00207655" w:rsidRPr="002D79C5">
        <w:rPr>
          <w:bCs/>
          <w:sz w:val="28"/>
          <w:szCs w:val="28"/>
        </w:rPr>
        <w:t>.</w:t>
      </w:r>
    </w:p>
    <w:p w:rsidR="00207655" w:rsidRPr="002D79C5" w:rsidRDefault="00207655" w:rsidP="00207655">
      <w:pPr>
        <w:pStyle w:val="Default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D79C5">
        <w:rPr>
          <w:sz w:val="28"/>
          <w:szCs w:val="28"/>
        </w:rPr>
        <w:t xml:space="preserve">Разместить настоящее постановление на официальном сайте  администрации Сут-Хольского кожууна в информационно-телекоммуникационной сети </w:t>
      </w:r>
      <w:r w:rsidR="00EB30CA" w:rsidRPr="002D79C5">
        <w:rPr>
          <w:sz w:val="28"/>
          <w:szCs w:val="28"/>
        </w:rPr>
        <w:t>«</w:t>
      </w:r>
      <w:r w:rsidRPr="002D79C5">
        <w:rPr>
          <w:sz w:val="28"/>
          <w:szCs w:val="28"/>
        </w:rPr>
        <w:t>Интернет</w:t>
      </w:r>
      <w:r w:rsidR="00EB30CA" w:rsidRPr="002D79C5">
        <w:rPr>
          <w:sz w:val="28"/>
          <w:szCs w:val="28"/>
        </w:rPr>
        <w:t>»</w:t>
      </w:r>
      <w:r w:rsidRPr="002D79C5">
        <w:rPr>
          <w:sz w:val="28"/>
          <w:szCs w:val="28"/>
        </w:rPr>
        <w:t xml:space="preserve"> - </w:t>
      </w:r>
      <w:r w:rsidRPr="002D79C5">
        <w:rPr>
          <w:sz w:val="28"/>
          <w:szCs w:val="28"/>
          <w:lang w:val="en-US"/>
        </w:rPr>
        <w:t>https</w:t>
      </w:r>
      <w:r w:rsidR="00A56E31" w:rsidRPr="002D79C5">
        <w:rPr>
          <w:sz w:val="28"/>
          <w:szCs w:val="28"/>
        </w:rPr>
        <w:t>://</w:t>
      </w:r>
      <w:r w:rsidRPr="002D79C5">
        <w:rPr>
          <w:sz w:val="28"/>
          <w:szCs w:val="28"/>
          <w:lang w:val="en-US"/>
        </w:rPr>
        <w:t>suthol</w:t>
      </w:r>
      <w:r w:rsidRPr="002D79C5">
        <w:rPr>
          <w:sz w:val="28"/>
          <w:szCs w:val="28"/>
        </w:rPr>
        <w:t>.</w:t>
      </w:r>
      <w:r w:rsidRPr="002D79C5">
        <w:rPr>
          <w:sz w:val="28"/>
          <w:szCs w:val="28"/>
          <w:lang w:val="en-US"/>
        </w:rPr>
        <w:t>ru</w:t>
      </w:r>
      <w:r w:rsidRPr="002D79C5">
        <w:rPr>
          <w:sz w:val="28"/>
          <w:szCs w:val="28"/>
        </w:rPr>
        <w:t>.</w:t>
      </w:r>
    </w:p>
    <w:p w:rsidR="00207655" w:rsidRPr="002D79C5" w:rsidRDefault="00207655" w:rsidP="00207655">
      <w:pPr>
        <w:pStyle w:val="Default"/>
        <w:numPr>
          <w:ilvl w:val="0"/>
          <w:numId w:val="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2D79C5">
        <w:rPr>
          <w:sz w:val="28"/>
          <w:szCs w:val="28"/>
        </w:rPr>
        <w:t xml:space="preserve">Контроль за исполнением настоящего постановления возложить на заместителя председателя администрации Сут-Хольского </w:t>
      </w:r>
      <w:r w:rsidR="00E226ED" w:rsidRPr="002D79C5">
        <w:rPr>
          <w:sz w:val="28"/>
          <w:szCs w:val="28"/>
        </w:rPr>
        <w:t>кожууна по экономике и финансам.</w:t>
      </w:r>
    </w:p>
    <w:p w:rsidR="00207655" w:rsidRDefault="00207655" w:rsidP="00207655">
      <w:pPr>
        <w:pStyle w:val="Default"/>
        <w:spacing w:line="276" w:lineRule="auto"/>
        <w:ind w:left="851"/>
        <w:jc w:val="both"/>
        <w:rPr>
          <w:sz w:val="28"/>
          <w:szCs w:val="28"/>
        </w:rPr>
      </w:pPr>
    </w:p>
    <w:p w:rsidR="00207655" w:rsidRPr="00F952F8" w:rsidRDefault="00207655" w:rsidP="00207655">
      <w:pPr>
        <w:pStyle w:val="Default"/>
        <w:spacing w:line="276" w:lineRule="auto"/>
        <w:ind w:left="851"/>
        <w:jc w:val="both"/>
        <w:rPr>
          <w:sz w:val="28"/>
          <w:szCs w:val="28"/>
        </w:rPr>
      </w:pPr>
    </w:p>
    <w:p w:rsidR="00207655" w:rsidRPr="00F952F8" w:rsidRDefault="00207655" w:rsidP="00207655">
      <w:pPr>
        <w:tabs>
          <w:tab w:val="left" w:pos="28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952F8">
        <w:rPr>
          <w:sz w:val="28"/>
          <w:szCs w:val="28"/>
        </w:rPr>
        <w:t xml:space="preserve">         </w:t>
      </w:r>
      <w:r w:rsidRPr="00F952F8">
        <w:rPr>
          <w:rFonts w:ascii="Times New Roman" w:hAnsi="Times New Roman" w:cs="Times New Roman"/>
          <w:sz w:val="28"/>
          <w:szCs w:val="28"/>
        </w:rPr>
        <w:t>Председатель администрации</w:t>
      </w:r>
    </w:p>
    <w:p w:rsidR="00207655" w:rsidRPr="00F952F8" w:rsidRDefault="00207655" w:rsidP="00207655">
      <w:pPr>
        <w:tabs>
          <w:tab w:val="left" w:pos="28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F952F8"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:rsidR="00207655" w:rsidRPr="00F952F8" w:rsidRDefault="00EB30CA" w:rsidP="00207655">
      <w:pPr>
        <w:tabs>
          <w:tab w:val="left" w:pos="284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7655" w:rsidRPr="00F952F8">
        <w:rPr>
          <w:rFonts w:ascii="Times New Roman" w:hAnsi="Times New Roman" w:cs="Times New Roman"/>
          <w:sz w:val="28"/>
          <w:szCs w:val="28"/>
        </w:rPr>
        <w:t>Сут-Хольский кожуун Республики Тыва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7655" w:rsidRPr="00F952F8">
        <w:rPr>
          <w:rFonts w:ascii="Times New Roman" w:hAnsi="Times New Roman" w:cs="Times New Roman"/>
          <w:sz w:val="28"/>
          <w:szCs w:val="28"/>
        </w:rPr>
        <w:t xml:space="preserve">                                           Д. Ондар</w:t>
      </w:r>
    </w:p>
    <w:p w:rsidR="00207655" w:rsidRPr="00F952F8" w:rsidRDefault="00207655" w:rsidP="00207655">
      <w:pPr>
        <w:pStyle w:val="a3"/>
        <w:ind w:firstLine="567"/>
        <w:jc w:val="center"/>
        <w:rPr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706B47" w:rsidTr="00706B47">
        <w:tc>
          <w:tcPr>
            <w:tcW w:w="4927" w:type="dxa"/>
          </w:tcPr>
          <w:p w:rsidR="00706B47" w:rsidRDefault="00706B47" w:rsidP="0020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1</w:t>
            </w:r>
          </w:p>
          <w:p w:rsidR="00706B47" w:rsidRDefault="00706B47" w:rsidP="0020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706B47" w:rsidRDefault="00706B47" w:rsidP="002076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Постановлением администрации муниципального района </w:t>
            </w:r>
            <w:r w:rsidR="00EB30C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Сут-Хольский кожуун Республики Тыва</w:t>
            </w:r>
            <w:r w:rsidR="00EB30C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№_____ от </w:t>
            </w:r>
            <w:r w:rsidR="00EB30C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____</w:t>
            </w:r>
            <w:r w:rsidR="00EB30CA">
              <w:rPr>
                <w:rFonts w:ascii="Times New Roman" w:hAnsi="Times New Roman" w:cs="Times New Roman"/>
              </w:rPr>
              <w:t>»</w:t>
            </w:r>
            <w:r w:rsidR="002D79C5">
              <w:rPr>
                <w:rFonts w:ascii="Times New Roman" w:hAnsi="Times New Roman" w:cs="Times New Roman"/>
              </w:rPr>
              <w:t>____2019</w:t>
            </w:r>
            <w:r>
              <w:rPr>
                <w:rFonts w:ascii="Times New Roman" w:hAnsi="Times New Roman" w:cs="Times New Roman"/>
              </w:rPr>
              <w:t>г</w:t>
            </w:r>
          </w:p>
        </w:tc>
      </w:tr>
    </w:tbl>
    <w:p w:rsidR="00207655" w:rsidRPr="007F11F2" w:rsidRDefault="00207655" w:rsidP="00207655">
      <w:pPr>
        <w:spacing w:after="0" w:line="240" w:lineRule="auto"/>
        <w:ind w:firstLine="851"/>
        <w:rPr>
          <w:rFonts w:ascii="Times New Roman" w:hAnsi="Times New Roman" w:cs="Times New Roman"/>
        </w:rPr>
      </w:pPr>
    </w:p>
    <w:p w:rsidR="0039289E" w:rsidRDefault="00140137" w:rsidP="0039289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</w:pPr>
      <w:r w:rsidRPr="00706B47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ПАСПОРТ МУНИЦИПАЛЬНОЙ ПРОГРАММЫ МУНИЦИПАЛЬНОГО </w:t>
      </w:r>
      <w:r w:rsidR="00706B47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РАЙОНА </w:t>
      </w:r>
      <w:r w:rsidRPr="00706B47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 </w:t>
      </w:r>
      <w:r w:rsidR="00EB30CA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«</w:t>
      </w:r>
      <w:r w:rsidR="00706B47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СУТ-ХОЛЬСКИЙ КОЖУУН РЕСПУБЛИКИ ТЫВА</w:t>
      </w:r>
      <w:r w:rsidR="00EB30CA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»</w:t>
      </w:r>
      <w:r w:rsidR="00706B47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  - </w:t>
      </w:r>
      <w:r w:rsidR="00EB30CA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«</w:t>
      </w:r>
      <w:r w:rsidRPr="00706B47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РАЗВИТИЕ ТЕРРИТОРИАЛЬНОГО ОБЩЕСТВЕННОГО САМОУПРАВЛЕНИЯ В МУНИЦИПАЛЬНОМ </w:t>
      </w:r>
      <w:r w:rsidR="00EB30CA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РАЙОНЕ</w:t>
      </w:r>
    </w:p>
    <w:p w:rsidR="00140137" w:rsidRPr="00706B47" w:rsidRDefault="00140137" w:rsidP="0039289E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</w:pPr>
      <w:r w:rsidRPr="00706B47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 </w:t>
      </w:r>
      <w:r w:rsidR="00EB30CA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«</w:t>
      </w:r>
      <w:r w:rsidR="00706B47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СУТ-ХОЛЬСКИЙ КОЖУУН РЕСПУБЛИКИ ТЫВА</w:t>
      </w:r>
      <w:r w:rsidR="00EB30CA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>»</w:t>
      </w:r>
      <w:r w:rsidR="00706B47">
        <w:rPr>
          <w:rFonts w:ascii="Times New Roman" w:eastAsia="Times New Roman" w:hAnsi="Times New Roman" w:cs="Times New Roman"/>
          <w:b/>
          <w:color w:val="242424"/>
          <w:spacing w:val="2"/>
          <w:sz w:val="25"/>
          <w:szCs w:val="25"/>
        </w:rPr>
        <w:t xml:space="preserve"> </w:t>
      </w:r>
    </w:p>
    <w:tbl>
      <w:tblPr>
        <w:tblW w:w="9923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985"/>
        <w:gridCol w:w="567"/>
        <w:gridCol w:w="3453"/>
        <w:gridCol w:w="3918"/>
      </w:tblGrid>
      <w:tr w:rsidR="00140137" w:rsidRPr="003A32DB" w:rsidTr="000B5524">
        <w:trPr>
          <w:trHeight w:val="15"/>
        </w:trPr>
        <w:tc>
          <w:tcPr>
            <w:tcW w:w="1985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7938" w:type="dxa"/>
            <w:gridSpan w:val="3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140137" w:rsidRPr="003A32DB" w:rsidTr="000B552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1. Наименование программы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39289E" w:rsidRDefault="0014013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Муниципальная программа </w:t>
            </w:r>
            <w:r w:rsidR="00EB30C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Развитие территориального общественного самоуправления в муниципальном </w:t>
            </w:r>
            <w:r w:rsidR="00EB30C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районе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</w:p>
          <w:p w:rsidR="00140137" w:rsidRPr="003A32DB" w:rsidRDefault="00EB30CA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</w:t>
            </w:r>
            <w:r w:rsidR="00706B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СУТ-ХОЛЬСКИЙ КОЖУУН РЕСПУБЛИКИ ТЫВА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»</w:t>
            </w:r>
            <w:r w:rsidR="00706B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</w:t>
            </w:r>
            <w:r w:rsidR="00140137"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(далее - программа)</w:t>
            </w:r>
          </w:p>
        </w:tc>
      </w:tr>
      <w:tr w:rsidR="00140137" w:rsidRPr="003A32DB" w:rsidTr="000B552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2. Правовые основы для разработки программы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EB30CA" w:rsidRDefault="00140137" w:rsidP="000B5524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 w:rsidRPr="00EB30CA">
              <w:rPr>
                <w:rFonts w:ascii="Times New Roman" w:eastAsia="Times New Roman" w:hAnsi="Times New Roman" w:cs="Times New Roman"/>
                <w:sz w:val="23"/>
                <w:szCs w:val="23"/>
              </w:rPr>
              <w:t>- </w:t>
            </w:r>
            <w:hyperlink r:id="rId10" w:history="1">
              <w:r w:rsidRPr="00EB30CA">
                <w:rPr>
                  <w:rFonts w:ascii="Times New Roman" w:eastAsia="Times New Roman" w:hAnsi="Times New Roman" w:cs="Times New Roman"/>
                  <w:sz w:val="23"/>
                </w:rPr>
                <w:t>Конституция Российской Федерации</w:t>
              </w:r>
            </w:hyperlink>
            <w:r w:rsidRPr="00EB30CA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  <w:r w:rsidRPr="00EB30CA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- </w:t>
            </w:r>
            <w:hyperlink r:id="rId11" w:history="1">
              <w:r w:rsidRPr="00EB30CA">
                <w:rPr>
                  <w:rFonts w:ascii="Times New Roman" w:eastAsia="Times New Roman" w:hAnsi="Times New Roman" w:cs="Times New Roman"/>
                  <w:sz w:val="23"/>
                </w:rPr>
                <w:t>Бюджетный кодекс Российской Федерации</w:t>
              </w:r>
            </w:hyperlink>
            <w:r w:rsidRPr="00EB30CA">
              <w:rPr>
                <w:rFonts w:ascii="Times New Roman" w:eastAsia="Times New Roman" w:hAnsi="Times New Roman" w:cs="Times New Roman"/>
                <w:sz w:val="23"/>
                <w:szCs w:val="23"/>
              </w:rPr>
              <w:t>;</w:t>
            </w:r>
            <w:r w:rsidRPr="00EB30CA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- </w:t>
            </w:r>
            <w:hyperlink r:id="rId12" w:history="1">
              <w:r w:rsidRPr="00EB30CA">
                <w:rPr>
                  <w:rFonts w:ascii="Times New Roman" w:eastAsia="Times New Roman" w:hAnsi="Times New Roman" w:cs="Times New Roman"/>
                  <w:sz w:val="23"/>
                </w:rPr>
                <w:t>Ф</w:t>
              </w:r>
              <w:r w:rsidR="00EB30CA">
                <w:rPr>
                  <w:rFonts w:ascii="Times New Roman" w:eastAsia="Times New Roman" w:hAnsi="Times New Roman" w:cs="Times New Roman"/>
                  <w:sz w:val="23"/>
                </w:rPr>
                <w:t>едеральный закон от 06.10.2003 № 131-ФЗ «</w:t>
              </w:r>
              <w:r w:rsidRPr="00EB30CA">
                <w:rPr>
                  <w:rFonts w:ascii="Times New Roman" w:eastAsia="Times New Roman" w:hAnsi="Times New Roman" w:cs="Times New Roman"/>
                  <w:sz w:val="23"/>
                </w:rPr>
                <w:t xml:space="preserve">Об общих принципах организации </w:t>
              </w:r>
              <w:r w:rsidRPr="00EB30CA">
                <w:rPr>
                  <w:rFonts w:ascii="Times New Roman" w:eastAsia="Times New Roman" w:hAnsi="Times New Roman" w:cs="Times New Roman"/>
                  <w:sz w:val="24"/>
                </w:rPr>
                <w:t xml:space="preserve">местного </w:t>
              </w:r>
              <w:r w:rsidRPr="00EB30CA">
                <w:rPr>
                  <w:rFonts w:ascii="Times New Roman" w:eastAsia="Times New Roman" w:hAnsi="Times New Roman" w:cs="Times New Roman"/>
                  <w:sz w:val="23"/>
                </w:rPr>
                <w:t>самоуправления в Российской Федерации</w:t>
              </w:r>
              <w:r w:rsidR="00EB30CA">
                <w:rPr>
                  <w:rFonts w:ascii="Times New Roman" w:eastAsia="Times New Roman" w:hAnsi="Times New Roman" w:cs="Times New Roman"/>
                  <w:sz w:val="23"/>
                </w:rPr>
                <w:t>» ;</w:t>
              </w:r>
            </w:hyperlink>
            <w:r w:rsidRPr="00EB30CA">
              <w:rPr>
                <w:rFonts w:ascii="Times New Roman" w:eastAsia="Times New Roman" w:hAnsi="Times New Roman" w:cs="Times New Roman"/>
                <w:sz w:val="23"/>
                <w:szCs w:val="23"/>
              </w:rPr>
              <w:br/>
              <w:t>- </w:t>
            </w:r>
            <w:r w:rsidR="00EB30CA">
              <w:rPr>
                <w:rFonts w:ascii="Times New Roman" w:hAnsi="Times New Roman" w:cs="Times New Roman"/>
              </w:rPr>
              <w:t>Устав муниципального района «Сут-Хольский кожуун Республики Тыва», утвержденный решением Хурала представителей Сут-Хольского кожууна №260 от 23.04.2011;</w:t>
            </w:r>
          </w:p>
        </w:tc>
      </w:tr>
      <w:tr w:rsidR="00140137" w:rsidRPr="003A32DB" w:rsidTr="000B552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3. Заказчик программы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B5524" w:rsidRDefault="0014013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</w:t>
            </w:r>
            <w:r w:rsidR="00EB30C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муниципального района «</w:t>
            </w:r>
            <w:r w:rsidR="00706B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СУТ-ХОЛЬСКИЙ КОЖУУН РЕСПУБЛИКИ ТЫВА</w:t>
            </w:r>
            <w:r w:rsidR="00EB30C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»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, </w:t>
            </w:r>
            <w:r w:rsidR="00EB30C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668150, Республика Тыва, Сут-Хольский кожуун, </w:t>
            </w:r>
          </w:p>
          <w:p w:rsidR="00140137" w:rsidRPr="001F365E" w:rsidRDefault="00EB30CA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с. Суг-Аксы, ул. Бурбу,</w:t>
            </w:r>
            <w:r w:rsidR="001F365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д16 (ул. Алдан-Маадырская, д. 57), тел.833944521286, 83944521271, 83944521310,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e</w:t>
            </w:r>
            <w:r w:rsidRPr="001F365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admsuthol</w:t>
            </w:r>
            <w:r w:rsidRPr="001F365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@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mail</w:t>
            </w:r>
            <w:r w:rsidRPr="001F365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ru</w:t>
            </w:r>
          </w:p>
        </w:tc>
      </w:tr>
      <w:tr w:rsidR="00140137" w:rsidRPr="003A32DB" w:rsidTr="000B552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4. Руководитель программы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EB30CA" w:rsidP="00EB30CA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Заместитель председателя администрации Сут-Хольского кожууна по экономике и финансам</w:t>
            </w:r>
          </w:p>
        </w:tc>
      </w:tr>
      <w:tr w:rsidR="00140137" w:rsidRPr="003A32DB" w:rsidTr="000B552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5. Исполнитель программы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EB30CA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Руководитель аппарата – управделами администрации муниципального района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«Сут-Хольский кожуун Республики Тыва»</w:t>
            </w:r>
          </w:p>
        </w:tc>
      </w:tr>
      <w:tr w:rsidR="00C63FC7" w:rsidRPr="003A32DB" w:rsidTr="000B5524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63FC7" w:rsidRPr="003A32DB" w:rsidRDefault="00C63FC7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6. Соисполнители программы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B5524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Алдан-Маадырский </w:t>
            </w:r>
          </w:p>
          <w:p w:rsidR="000B5524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Республики Тыва, 668160, Республика Тыва, </w:t>
            </w:r>
          </w:p>
          <w:p w:rsidR="0039289E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Сут-Хольский кожуун, с. Алдан-Маадыр, </w:t>
            </w:r>
          </w:p>
          <w:p w:rsidR="00C63FC7" w:rsidRPr="003A32DB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ул. Дажы-Намчал, д. 22,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e</w:t>
            </w:r>
            <w:r w:rsidRPr="001F365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:</w:t>
            </w:r>
            <w:r>
              <w:t xml:space="preserve"> </w:t>
            </w:r>
            <w:hyperlink r:id="rId13" w:history="1">
              <w:r w:rsidRPr="00902B1E">
                <w:rPr>
                  <w:rStyle w:val="a4"/>
                  <w:rFonts w:ascii="Times New Roman" w:eastAsia="Times New Roman" w:hAnsi="Times New Roman"/>
                  <w:sz w:val="23"/>
                  <w:szCs w:val="23"/>
                </w:rPr>
                <w:t>sumonaldanmaadyr@mail.ru</w:t>
              </w:r>
            </w:hyperlink>
          </w:p>
        </w:tc>
      </w:tr>
      <w:tr w:rsidR="00C63FC7" w:rsidRPr="000B5524" w:rsidTr="000B5524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63FC7" w:rsidRPr="003A32DB" w:rsidRDefault="00C63FC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63FC7" w:rsidRPr="000B5524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Ак-Дашский  Сут-Хольского кожууна Республики Тыва, 668150, Республика Тыва, Сут-Хольский кожуун, с. Ак-Даш, ул. </w:t>
            </w:r>
            <w:r w:rsidRPr="00C63F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Найырал,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д..37 ,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e</w:t>
            </w:r>
            <w:r w:rsidRPr="0039289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mail</w:t>
            </w:r>
            <w:r w:rsidRPr="0039289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:</w:t>
            </w:r>
            <w:r w:rsidRPr="0039289E">
              <w:rPr>
                <w:lang w:val="en-US"/>
              </w:rPr>
              <w:t xml:space="preserve"> </w:t>
            </w:r>
            <w:r w:rsidRPr="0039289E">
              <w:rPr>
                <w:rFonts w:ascii="Times New Roman" w:hAnsi="Times New Roman" w:cs="Times New Roman"/>
                <w:lang w:val="en-US"/>
              </w:rPr>
              <w:t>sumonakdash@bk.ru</w:t>
            </w:r>
            <w:r w:rsidRPr="0039289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 xml:space="preserve"> </w:t>
            </w:r>
          </w:p>
        </w:tc>
      </w:tr>
      <w:tr w:rsidR="00C63FC7" w:rsidRPr="003A32DB" w:rsidTr="000B5524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63FC7" w:rsidRPr="0039289E" w:rsidRDefault="00C63FC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B5524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Бора-Тайгинский </w:t>
            </w:r>
          </w:p>
          <w:p w:rsidR="000B5524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Республики Тыва, 668162, Республика Тыва, </w:t>
            </w:r>
          </w:p>
          <w:p w:rsidR="00C63FC7" w:rsidRPr="003A32DB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Сут-Хольский кожуун, с. Бора-Тайга, ул. Кара-Сал Павла, д.23 ,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e</w:t>
            </w:r>
            <w:r w:rsidRPr="001F365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:</w:t>
            </w:r>
            <w:r>
              <w:t xml:space="preserve"> </w:t>
            </w:r>
            <w:r w:rsidRPr="001F365E">
              <w:rPr>
                <w:rFonts w:ascii="Times New Roman" w:hAnsi="Times New Roman" w:cs="Times New Roman"/>
              </w:rPr>
              <w:t>sumonborataiga@mail.ru</w:t>
            </w:r>
            <w:r w:rsidRPr="001F365E">
              <w:t xml:space="preserve"> </w:t>
            </w:r>
          </w:p>
        </w:tc>
      </w:tr>
      <w:tr w:rsidR="00C63FC7" w:rsidRPr="00B654E5" w:rsidTr="000B5524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63FC7" w:rsidRPr="003A32DB" w:rsidRDefault="00C63FC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B5524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Кара-Чыраанский </w:t>
            </w:r>
          </w:p>
          <w:p w:rsidR="000B5524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Республики Тыва, 668150, Республика Тыва, </w:t>
            </w:r>
          </w:p>
          <w:p w:rsidR="00C63FC7" w:rsidRPr="0040048A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Сут-Хольский кожуун, с. Кара-Чыраа, ул. </w:t>
            </w:r>
            <w:r w:rsidRPr="00C63F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Арат</w:t>
            </w:r>
            <w:r w:rsidRPr="0040048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 xml:space="preserve">,  </w:t>
            </w:r>
            <w:r w:rsidRPr="00C63F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д</w:t>
            </w:r>
            <w:r w:rsidRPr="0040048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 xml:space="preserve">.27 ,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e</w:t>
            </w:r>
            <w:r w:rsidRPr="0040048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mail</w:t>
            </w:r>
            <w:r w:rsidRPr="0040048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:</w:t>
            </w:r>
            <w:r w:rsidRPr="0040048A">
              <w:rPr>
                <w:lang w:val="en-US"/>
              </w:rPr>
              <w:t xml:space="preserve"> </w:t>
            </w:r>
            <w:hyperlink r:id="rId14" w:history="1">
              <w:r w:rsidRPr="0040048A">
                <w:rPr>
                  <w:rStyle w:val="a4"/>
                  <w:rFonts w:ascii="Times New Roman" w:hAnsi="Times New Roman"/>
                  <w:lang w:val="en-US"/>
                </w:rPr>
                <w:t>kara-chyraa2014@yandex.ru</w:t>
              </w:r>
            </w:hyperlink>
          </w:p>
        </w:tc>
      </w:tr>
      <w:tr w:rsidR="00C63FC7" w:rsidRPr="00B654E5" w:rsidTr="000B5524">
        <w:tc>
          <w:tcPr>
            <w:tcW w:w="1985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63FC7" w:rsidRPr="0040048A" w:rsidRDefault="00C63FC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0B5524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Кызыл-Тайгинский </w:t>
            </w:r>
          </w:p>
          <w:p w:rsidR="000B5524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Республики Тыва, 668150, Республика Тыва, </w:t>
            </w:r>
          </w:p>
          <w:p w:rsidR="00C63FC7" w:rsidRPr="0040048A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Сут-Хольский кожуун, с. Кызыл-Тайга, ул. </w:t>
            </w:r>
            <w:r w:rsidRPr="00C63F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Ыймажап</w:t>
            </w:r>
            <w:r w:rsidRPr="0040048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 xml:space="preserve">,  </w:t>
            </w:r>
            <w:r w:rsidRPr="00C63F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д</w:t>
            </w:r>
            <w:r w:rsidRPr="0040048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 xml:space="preserve">.20 ,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e</w:t>
            </w:r>
            <w:r w:rsidRPr="0040048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mail</w:t>
            </w:r>
            <w:r w:rsidRPr="0040048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:</w:t>
            </w:r>
            <w:r w:rsidRPr="0040048A">
              <w:rPr>
                <w:lang w:val="en-US"/>
              </w:rPr>
              <w:t xml:space="preserve"> </w:t>
            </w:r>
            <w:hyperlink r:id="rId15" w:history="1">
              <w:r w:rsidRPr="0040048A">
                <w:rPr>
                  <w:rStyle w:val="a4"/>
                  <w:rFonts w:ascii="Times New Roman" w:hAnsi="Times New Roman"/>
                  <w:lang w:val="en-US"/>
                </w:rPr>
                <w:t>sumon.kyzyltaigha@mail.ru</w:t>
              </w:r>
            </w:hyperlink>
          </w:p>
        </w:tc>
      </w:tr>
      <w:tr w:rsidR="00C63FC7" w:rsidRPr="003A32DB" w:rsidTr="000B5524"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63FC7" w:rsidRPr="0040048A" w:rsidRDefault="00C63FC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63FC7" w:rsidRPr="003A32DB" w:rsidRDefault="00C63FC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Ишкинский  Сут-Хольского кожууна Республики Тыва, 668159, Республика Тыва, Сут-Хольский кожуун, с. Ишкин, ул. </w:t>
            </w:r>
            <w:r w:rsidRPr="00C63F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Лопсан-Дондупа,  д.32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,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e</w:t>
            </w:r>
            <w:r w:rsidRPr="001F365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:</w:t>
            </w:r>
            <w:r>
              <w:t xml:space="preserve"> </w:t>
            </w:r>
            <w:r w:rsidRPr="00C63FC7">
              <w:rPr>
                <w:rFonts w:ascii="Times New Roman" w:hAnsi="Times New Roman" w:cs="Times New Roman"/>
              </w:rPr>
              <w:t>ishkin668159@mail.ru</w:t>
            </w:r>
          </w:p>
        </w:tc>
      </w:tr>
      <w:tr w:rsidR="00140137" w:rsidRPr="003A32DB" w:rsidTr="000B5524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7. Цель и задачи программы</w:t>
            </w:r>
          </w:p>
        </w:tc>
        <w:tc>
          <w:tcPr>
            <w:tcW w:w="79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Целью программы является развитие и совершенствование системы территориального общественного самоуправления на территории муниципального </w:t>
            </w:r>
            <w:r w:rsidR="00C63F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района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="00EB30C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</w:t>
            </w:r>
            <w:r w:rsidR="00F97EE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Сут-Хольский кожуун Республики Тыва</w:t>
            </w:r>
            <w:r w:rsidR="00EB30C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»</w:t>
            </w:r>
            <w:r w:rsidR="00706B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="00EB30C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</w:t>
            </w:r>
            <w:r w:rsidR="00C63FC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(далее - Сут-Хольский кожуун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) как формы организации граждан по месту их жительства (далее также - ТОС).</w:t>
            </w:r>
          </w:p>
        </w:tc>
      </w:tr>
      <w:tr w:rsidR="00C63FC7" w:rsidRPr="003A32DB" w:rsidTr="000B5524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63FC7" w:rsidRPr="00C63FC7" w:rsidRDefault="00C63FC7" w:rsidP="00C63FC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</w:rPr>
            </w:pPr>
            <w:r w:rsidRPr="00C63FC7"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</w:rPr>
              <w:t>Задачи программы:</w:t>
            </w:r>
          </w:p>
        </w:tc>
      </w:tr>
      <w:tr w:rsidR="00495986" w:rsidRPr="003A32DB" w:rsidTr="000B5524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95986" w:rsidRPr="003A32DB" w:rsidRDefault="0049598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- вовлечение населения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в процессы формирования и развития территориального общественного самоуправления для эффективного решения вопросов местного значения;</w:t>
            </w:r>
          </w:p>
        </w:tc>
      </w:tr>
      <w:tr w:rsidR="00495986" w:rsidRPr="003A32DB" w:rsidTr="000B5524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95986" w:rsidRPr="003A32DB" w:rsidRDefault="0049598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 создание благоприятных условий для функционирования органов ТОС;</w:t>
            </w:r>
          </w:p>
        </w:tc>
      </w:tr>
      <w:tr w:rsidR="00495986" w:rsidRPr="003A32DB" w:rsidTr="000B5524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95986" w:rsidRPr="003A32DB" w:rsidRDefault="0049598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 совершенствование организации взаимодействия органов местного самоуправления с ТОС для реализации социально значимых инициатив населения;</w:t>
            </w:r>
          </w:p>
        </w:tc>
      </w:tr>
      <w:tr w:rsidR="00495986" w:rsidRPr="003A32DB" w:rsidTr="000B5524">
        <w:tc>
          <w:tcPr>
            <w:tcW w:w="99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95986" w:rsidRPr="003A32DB" w:rsidRDefault="0049598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 выявление социально значимых инициатив ТОС и создание условий для их реализации, в частности, в вопросах формирования комфортной городской среды через развитие самоуправляемых территорий</w:t>
            </w:r>
          </w:p>
        </w:tc>
      </w:tr>
      <w:tr w:rsidR="00140137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8. Сроки и этапы реализации программы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F97EEC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2019</w:t>
            </w:r>
            <w:r w:rsidR="00140137"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- 2020 годы в один этап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9. Перечень основных мероприятий программы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F97EE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Мероприятия сгруппированы по разделам: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- создание условий исполнения ТОС в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Сут-Хольском кожууне, предусмотренной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уставной деятельности, осуществления собственных инициатив по вопросам местного значения;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- проведение мероприятий в целях повышения активности населения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в деятельности территориального общественного самоуправления;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- информационное обеспечение деятельности территориальных общественных самоуправлений в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Сут-Хольском кожууне</w:t>
            </w:r>
          </w:p>
        </w:tc>
      </w:tr>
      <w:tr w:rsidR="004065B5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Подпрограммы программы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A264EA" w:rsidRDefault="004065B5" w:rsidP="004065B5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  <w:t>подпрограмма</w:t>
            </w:r>
            <w:r w:rsidRPr="00A264EA"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  <w:t xml:space="preserve"> 1</w:t>
            </w:r>
          </w:p>
          <w:p w:rsidR="004065B5" w:rsidRDefault="004065B5" w:rsidP="004065B5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</w:pPr>
            <w:r w:rsidRPr="00A264E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  <w:t xml:space="preserve"> «Организация и проведение мероприятий по благоустройству на территории территориальных общественных самоуправлений»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, </w:t>
            </w:r>
            <w:r w:rsidRPr="00A264E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  <w:t>определяемых на конкурсной основе»:</w:t>
            </w:r>
          </w:p>
          <w:p w:rsidR="004065B5" w:rsidRPr="00A264EA" w:rsidRDefault="004065B5" w:rsidP="004065B5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  <w:t>подпрограмма</w:t>
            </w:r>
            <w:r w:rsidRPr="00A264EA"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  <w:t xml:space="preserve"> 2:</w:t>
            </w:r>
          </w:p>
          <w:p w:rsidR="004065B5" w:rsidRDefault="004065B5" w:rsidP="004065B5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Pr="00A264E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  <w:t>«Предоставление субсидий некоммерческим организациям, не являющимся муниципальными учреждениями, осуществляющим территориальное общественное самоуправление в границах территории, установленных решением Хурала представителей направленных на финансовое обеспечение (возмещение) затрат по ведению работы по развитию дворового спорта»</w:t>
            </w:r>
          </w:p>
          <w:p w:rsidR="004065B5" w:rsidRPr="000F5CCC" w:rsidRDefault="004065B5" w:rsidP="004065B5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  <w:t>подпрограмма</w:t>
            </w:r>
            <w:r w:rsidRPr="000F5CCC"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  <w:t xml:space="preserve"> 3:</w:t>
            </w:r>
          </w:p>
          <w:p w:rsidR="004065B5" w:rsidRPr="004065B5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</w:pPr>
            <w:r w:rsidRPr="000F5CC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  <w:t>«Информационное обеспечение деятельности территориальных общественных самоуправлений в Сут-Хольском кожууне»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9144AB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11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. Объем финансирования программы по источникам и срокам, в том числе за счет: средств бюджета муниципального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района «Сут-Хольский кожуун Республики Тыва»: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Бюджет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муниципального района «Сут-Хольский кожуун Республики Тыва»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Pr="00495986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- </w:t>
            </w:r>
            <w:r w:rsidR="002D79C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00</w:t>
            </w:r>
            <w:r w:rsidRPr="00495986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 рублей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</w:t>
            </w:r>
          </w:p>
          <w:p w:rsidR="004065B5" w:rsidRPr="003A32DB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Бюджеты сельских поселений муниципального района «Сут-Хольский кожуун Республики Тыва»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Pr="00495986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- 75,0 рублей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: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9144AB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A264EA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</w:rPr>
            </w:pPr>
            <w:r w:rsidRPr="00A264EA"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  <w:t>Финансирование подпрограммы 1</w:t>
            </w:r>
          </w:p>
          <w:p w:rsidR="004065B5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A264E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  <w:t xml:space="preserve"> «Организация и проведение мероприятий по благоустройству на территории территориальных общественных самоуправлений»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, </w:t>
            </w:r>
            <w:r w:rsidRPr="00A264E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  <w:lastRenderedPageBreak/>
              <w:t>определяемых на конкурсной основе»:</w:t>
            </w:r>
          </w:p>
          <w:p w:rsidR="004065B5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общий объем финансирования подпрограммы из бюджета составит: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99"/>
              <w:gridCol w:w="2694"/>
              <w:gridCol w:w="2572"/>
            </w:tblGrid>
            <w:tr w:rsidR="004065B5" w:rsidTr="00A264EA">
              <w:tc>
                <w:tcPr>
                  <w:tcW w:w="1199" w:type="dxa"/>
                </w:tcPr>
                <w:p w:rsidR="004065B5" w:rsidRPr="00A264EA" w:rsidRDefault="004065B5" w:rsidP="00B1367C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</w:pP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2694" w:type="dxa"/>
                </w:tcPr>
                <w:p w:rsidR="004065B5" w:rsidRPr="00A264EA" w:rsidRDefault="004065B5" w:rsidP="00B1367C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</w:pP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Бюджет кожууна</w:t>
                  </w:r>
                </w:p>
              </w:tc>
              <w:tc>
                <w:tcPr>
                  <w:tcW w:w="2572" w:type="dxa"/>
                </w:tcPr>
                <w:p w:rsidR="004065B5" w:rsidRPr="00A264EA" w:rsidRDefault="004065B5" w:rsidP="00B1367C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</w:pP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Бюджет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ы</w:t>
                  </w: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 xml:space="preserve"> поселений</w:t>
                  </w:r>
                </w:p>
              </w:tc>
            </w:tr>
            <w:tr w:rsidR="004065B5" w:rsidTr="00A264EA">
              <w:tc>
                <w:tcPr>
                  <w:tcW w:w="1199" w:type="dxa"/>
                </w:tcPr>
                <w:p w:rsidR="004065B5" w:rsidRDefault="004065B5" w:rsidP="00B1367C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2019 год</w:t>
                  </w:r>
                </w:p>
              </w:tc>
              <w:tc>
                <w:tcPr>
                  <w:tcW w:w="2694" w:type="dxa"/>
                </w:tcPr>
                <w:p w:rsidR="004065B5" w:rsidRPr="002D79C5" w:rsidRDefault="00712DE2" w:rsidP="00B1367C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 w:rsidRPr="002D79C5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50 тыс. рублей</w:t>
                  </w:r>
                </w:p>
              </w:tc>
              <w:tc>
                <w:tcPr>
                  <w:tcW w:w="2572" w:type="dxa"/>
                </w:tcPr>
                <w:p w:rsidR="004065B5" w:rsidRPr="002D79C5" w:rsidRDefault="002D79C5" w:rsidP="00B1367C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 w:rsidRPr="002D79C5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10,5 тыс.</w:t>
                  </w:r>
                  <w:r w:rsidR="00712DE2" w:rsidRPr="002D79C5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рублей</w:t>
                  </w:r>
                </w:p>
              </w:tc>
            </w:tr>
            <w:tr w:rsidR="004065B5" w:rsidTr="00A264EA">
              <w:tc>
                <w:tcPr>
                  <w:tcW w:w="1199" w:type="dxa"/>
                </w:tcPr>
                <w:p w:rsidR="004065B5" w:rsidRDefault="004065B5" w:rsidP="00B1367C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2020</w:t>
                  </w:r>
                  <w:r w:rsidRPr="003A32D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2694" w:type="dxa"/>
                </w:tcPr>
                <w:p w:rsidR="004065B5" w:rsidRDefault="004065B5">
                  <w:r w:rsidRPr="007302B3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100 тыс. рублей</w:t>
                  </w:r>
                </w:p>
              </w:tc>
              <w:tc>
                <w:tcPr>
                  <w:tcW w:w="2572" w:type="dxa"/>
                </w:tcPr>
                <w:p w:rsidR="004065B5" w:rsidRDefault="0040048A"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13,5</w:t>
                  </w:r>
                  <w:r w:rsidR="004065B5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</w:t>
                  </w:r>
                  <w:r w:rsidR="004065B5" w:rsidRPr="00D1321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тыс. </w:t>
                  </w:r>
                  <w:r w:rsidR="004065B5" w:rsidRPr="00D1321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рублей</w:t>
                  </w:r>
                </w:p>
              </w:tc>
            </w:tr>
            <w:tr w:rsidR="004065B5" w:rsidTr="00A264EA">
              <w:tc>
                <w:tcPr>
                  <w:tcW w:w="1199" w:type="dxa"/>
                </w:tcPr>
                <w:p w:rsidR="004065B5" w:rsidRDefault="004065B5" w:rsidP="00B1367C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2021</w:t>
                  </w:r>
                  <w:r w:rsidRPr="003A32D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2694" w:type="dxa"/>
                </w:tcPr>
                <w:p w:rsidR="004065B5" w:rsidRDefault="004065B5">
                  <w:r w:rsidRPr="007302B3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100 тыс. рублей</w:t>
                  </w:r>
                </w:p>
              </w:tc>
              <w:tc>
                <w:tcPr>
                  <w:tcW w:w="2572" w:type="dxa"/>
                </w:tcPr>
                <w:p w:rsidR="004065B5" w:rsidRDefault="0040048A" w:rsidP="000F5CCC"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13,5</w:t>
                  </w:r>
                  <w:r w:rsidR="004065B5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тыс. </w:t>
                  </w:r>
                  <w:r w:rsidR="004065B5" w:rsidRPr="00D1321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рублей</w:t>
                  </w:r>
                </w:p>
              </w:tc>
            </w:tr>
          </w:tbl>
          <w:p w:rsidR="004065B5" w:rsidRPr="003A32DB" w:rsidRDefault="004065B5" w:rsidP="00A264EA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9144AB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A264EA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</w:pPr>
            <w:r w:rsidRPr="00A264EA"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  <w:t>Финансирование подпрограммы 2:</w:t>
            </w:r>
          </w:p>
          <w:p w:rsidR="004065B5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Pr="00A264E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  <w:t>«Предоставление субсидий некоммерческим организациям, не являющимся муниципальными учреждениями, осуществляющим территориальное общественное самоуправление в границах территории, установленных решением Хурала представителей направленных на финансовое обеспечение (возмещение) затрат по ведению работы по развитию дворового спорта»</w:t>
            </w:r>
          </w:p>
          <w:p w:rsidR="004065B5" w:rsidRPr="00A264EA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общий объем финансирования подпрограммы из бюджета составит: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99"/>
              <w:gridCol w:w="2694"/>
              <w:gridCol w:w="2572"/>
            </w:tblGrid>
            <w:tr w:rsidR="004065B5" w:rsidTr="000B5524">
              <w:tc>
                <w:tcPr>
                  <w:tcW w:w="1199" w:type="dxa"/>
                </w:tcPr>
                <w:p w:rsidR="004065B5" w:rsidRPr="00A264EA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</w:pP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2694" w:type="dxa"/>
                </w:tcPr>
                <w:p w:rsidR="004065B5" w:rsidRPr="00A264EA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</w:pP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Бюджет кожууна</w:t>
                  </w:r>
                </w:p>
              </w:tc>
              <w:tc>
                <w:tcPr>
                  <w:tcW w:w="2572" w:type="dxa"/>
                </w:tcPr>
                <w:p w:rsidR="004065B5" w:rsidRPr="00A264EA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</w:pP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Бюджет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ы</w:t>
                  </w: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 xml:space="preserve"> поселений</w:t>
                  </w:r>
                </w:p>
              </w:tc>
            </w:tr>
            <w:tr w:rsidR="00712DE2" w:rsidTr="000B5524">
              <w:tc>
                <w:tcPr>
                  <w:tcW w:w="1199" w:type="dxa"/>
                </w:tcPr>
                <w:p w:rsidR="00712DE2" w:rsidRDefault="00712DE2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2019 год</w:t>
                  </w:r>
                </w:p>
              </w:tc>
              <w:tc>
                <w:tcPr>
                  <w:tcW w:w="2694" w:type="dxa"/>
                </w:tcPr>
                <w:p w:rsidR="00712DE2" w:rsidRPr="002D79C5" w:rsidRDefault="00712DE2" w:rsidP="00712DE2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 w:rsidRPr="002D79C5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50 тыс. рублей</w:t>
                  </w:r>
                </w:p>
              </w:tc>
              <w:tc>
                <w:tcPr>
                  <w:tcW w:w="2572" w:type="dxa"/>
                </w:tcPr>
                <w:p w:rsidR="00712DE2" w:rsidRPr="002D79C5" w:rsidRDefault="002D79C5" w:rsidP="00712DE2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 w:rsidRPr="002D79C5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10,5 тыс.</w:t>
                  </w:r>
                  <w:r w:rsidR="00712DE2" w:rsidRPr="002D79C5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рублей</w:t>
                  </w:r>
                </w:p>
              </w:tc>
            </w:tr>
            <w:tr w:rsidR="00712DE2" w:rsidTr="000B5524">
              <w:tc>
                <w:tcPr>
                  <w:tcW w:w="1199" w:type="dxa"/>
                </w:tcPr>
                <w:p w:rsidR="00712DE2" w:rsidRDefault="00712DE2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2020</w:t>
                  </w:r>
                  <w:r w:rsidRPr="003A32D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2694" w:type="dxa"/>
                </w:tcPr>
                <w:p w:rsidR="00712DE2" w:rsidRDefault="00712DE2" w:rsidP="000B5524">
                  <w:r w:rsidRPr="007302B3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100 тыс. рублей</w:t>
                  </w:r>
                </w:p>
              </w:tc>
              <w:tc>
                <w:tcPr>
                  <w:tcW w:w="2572" w:type="dxa"/>
                </w:tcPr>
                <w:p w:rsidR="00712DE2" w:rsidRDefault="00712DE2" w:rsidP="007128B4"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13,5 </w:t>
                  </w:r>
                  <w:r w:rsidRPr="00D1321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тыс. </w:t>
                  </w:r>
                  <w:r w:rsidRPr="00D1321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рублей</w:t>
                  </w:r>
                </w:p>
              </w:tc>
            </w:tr>
            <w:tr w:rsidR="00712DE2" w:rsidTr="000B5524">
              <w:tc>
                <w:tcPr>
                  <w:tcW w:w="1199" w:type="dxa"/>
                </w:tcPr>
                <w:p w:rsidR="00712DE2" w:rsidRDefault="00712DE2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2021</w:t>
                  </w:r>
                  <w:r w:rsidRPr="003A32D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2694" w:type="dxa"/>
                </w:tcPr>
                <w:p w:rsidR="00712DE2" w:rsidRDefault="00712DE2" w:rsidP="000B5524">
                  <w:r w:rsidRPr="007302B3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100 тыс. рублей</w:t>
                  </w:r>
                </w:p>
              </w:tc>
              <w:tc>
                <w:tcPr>
                  <w:tcW w:w="2572" w:type="dxa"/>
                </w:tcPr>
                <w:p w:rsidR="00712DE2" w:rsidRDefault="00712DE2" w:rsidP="007128B4"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13,5  тыс. </w:t>
                  </w:r>
                  <w:r w:rsidRPr="00D1321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рублей</w:t>
                  </w:r>
                </w:p>
              </w:tc>
            </w:tr>
          </w:tbl>
          <w:p w:rsidR="004065B5" w:rsidRPr="003A32DB" w:rsidRDefault="004065B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9144AB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0F5CCC" w:rsidRDefault="004065B5" w:rsidP="00A264EA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</w:pPr>
            <w:r w:rsidRPr="000F5CCC">
              <w:rPr>
                <w:rFonts w:ascii="Times New Roman" w:eastAsia="Times New Roman" w:hAnsi="Times New Roman" w:cs="Times New Roman"/>
                <w:b/>
                <w:color w:val="2D2D2D"/>
                <w:sz w:val="23"/>
                <w:szCs w:val="23"/>
                <w:u w:val="single"/>
              </w:rPr>
              <w:t>Финансирование подпрограммы 3:</w:t>
            </w:r>
          </w:p>
          <w:p w:rsidR="004065B5" w:rsidRPr="000F5CCC" w:rsidRDefault="004065B5" w:rsidP="00A264EA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</w:pPr>
            <w:r w:rsidRPr="000F5CC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u w:val="single"/>
              </w:rPr>
              <w:t>«Информационное обеспечение деятельности территориальных общественных самоуправлений в Сут-Хольском кожууне»</w:t>
            </w:r>
          </w:p>
          <w:p w:rsidR="004065B5" w:rsidRDefault="004065B5" w:rsidP="00A264EA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Общий объем финансирования составит: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199"/>
              <w:gridCol w:w="2694"/>
              <w:gridCol w:w="2572"/>
            </w:tblGrid>
            <w:tr w:rsidR="004065B5" w:rsidTr="000B5524">
              <w:tc>
                <w:tcPr>
                  <w:tcW w:w="1199" w:type="dxa"/>
                </w:tcPr>
                <w:p w:rsidR="004065B5" w:rsidRPr="00A264EA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</w:pP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годы</w:t>
                  </w:r>
                </w:p>
              </w:tc>
              <w:tc>
                <w:tcPr>
                  <w:tcW w:w="2694" w:type="dxa"/>
                </w:tcPr>
                <w:p w:rsidR="004065B5" w:rsidRPr="00A264EA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</w:pP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Бюджет кожууна</w:t>
                  </w:r>
                </w:p>
              </w:tc>
              <w:tc>
                <w:tcPr>
                  <w:tcW w:w="2572" w:type="dxa"/>
                </w:tcPr>
                <w:p w:rsidR="004065B5" w:rsidRPr="00A264EA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</w:pP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Бюджет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>ы</w:t>
                  </w:r>
                  <w:r w:rsidRPr="00A264EA">
                    <w:rPr>
                      <w:rFonts w:ascii="Times New Roman" w:eastAsia="Times New Roman" w:hAnsi="Times New Roman" w:cs="Times New Roman"/>
                      <w:b/>
                      <w:color w:val="2D2D2D"/>
                      <w:sz w:val="23"/>
                      <w:szCs w:val="23"/>
                    </w:rPr>
                    <w:t xml:space="preserve"> поселений</w:t>
                  </w:r>
                </w:p>
              </w:tc>
            </w:tr>
            <w:tr w:rsidR="004065B5" w:rsidTr="000B5524">
              <w:tc>
                <w:tcPr>
                  <w:tcW w:w="1199" w:type="dxa"/>
                </w:tcPr>
                <w:p w:rsidR="004065B5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2019 год</w:t>
                  </w:r>
                </w:p>
              </w:tc>
              <w:tc>
                <w:tcPr>
                  <w:tcW w:w="2694" w:type="dxa"/>
                </w:tcPr>
                <w:p w:rsidR="004065B5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2572" w:type="dxa"/>
                </w:tcPr>
                <w:p w:rsidR="004065B5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-</w:t>
                  </w:r>
                </w:p>
              </w:tc>
            </w:tr>
            <w:tr w:rsidR="004065B5" w:rsidTr="000B5524">
              <w:tc>
                <w:tcPr>
                  <w:tcW w:w="1199" w:type="dxa"/>
                </w:tcPr>
                <w:p w:rsidR="004065B5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2020</w:t>
                  </w:r>
                  <w:r w:rsidRPr="003A32D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2694" w:type="dxa"/>
                </w:tcPr>
                <w:p w:rsidR="004065B5" w:rsidRDefault="004065B5" w:rsidP="000B5524"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2572" w:type="dxa"/>
                </w:tcPr>
                <w:p w:rsidR="004065B5" w:rsidRDefault="004065B5" w:rsidP="000B5524"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-</w:t>
                  </w:r>
                </w:p>
              </w:tc>
            </w:tr>
            <w:tr w:rsidR="004065B5" w:rsidTr="000B5524">
              <w:tc>
                <w:tcPr>
                  <w:tcW w:w="1199" w:type="dxa"/>
                </w:tcPr>
                <w:p w:rsidR="004065B5" w:rsidRDefault="004065B5" w:rsidP="000B5524">
                  <w:pPr>
                    <w:spacing w:line="340" w:lineRule="atLeast"/>
                    <w:textAlignment w:val="baseline"/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2021</w:t>
                  </w:r>
                  <w:r w:rsidRPr="003A32DB"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 xml:space="preserve"> год</w:t>
                  </w:r>
                </w:p>
              </w:tc>
              <w:tc>
                <w:tcPr>
                  <w:tcW w:w="2694" w:type="dxa"/>
                </w:tcPr>
                <w:p w:rsidR="004065B5" w:rsidRDefault="004065B5" w:rsidP="000B5524"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-</w:t>
                  </w:r>
                </w:p>
              </w:tc>
              <w:tc>
                <w:tcPr>
                  <w:tcW w:w="2572" w:type="dxa"/>
                </w:tcPr>
                <w:p w:rsidR="004065B5" w:rsidRDefault="004065B5" w:rsidP="000B5524">
                  <w:r>
                    <w:rPr>
                      <w:rFonts w:ascii="Times New Roman" w:eastAsia="Times New Roman" w:hAnsi="Times New Roman" w:cs="Times New Roman"/>
                      <w:color w:val="2D2D2D"/>
                      <w:sz w:val="23"/>
                      <w:szCs w:val="23"/>
                    </w:rPr>
                    <w:t>-</w:t>
                  </w:r>
                </w:p>
              </w:tc>
            </w:tr>
          </w:tbl>
          <w:p w:rsidR="004065B5" w:rsidRPr="003A32DB" w:rsidRDefault="004065B5" w:rsidP="00A264EA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</w:tr>
      <w:tr w:rsidR="00656785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56785" w:rsidRPr="00656785" w:rsidRDefault="00656785" w:rsidP="0065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D2D2D"/>
                <w:sz w:val="23"/>
                <w:szCs w:val="23"/>
              </w:rPr>
            </w:pPr>
            <w:r w:rsidRPr="00656785">
              <w:rPr>
                <w:rFonts w:ascii="Times New Roman" w:eastAsia="Times New Roman" w:hAnsi="Times New Roman" w:cs="Times New Roman"/>
                <w:b/>
                <w:i/>
                <w:color w:val="2D2D2D"/>
                <w:sz w:val="23"/>
                <w:szCs w:val="23"/>
              </w:rPr>
              <w:t>годы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56785" w:rsidRPr="00656785" w:rsidRDefault="00656785" w:rsidP="00656785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3"/>
                <w:szCs w:val="23"/>
              </w:rPr>
            </w:pPr>
            <w:r w:rsidRPr="00656785">
              <w:rPr>
                <w:rFonts w:ascii="Times New Roman" w:eastAsia="Times New Roman" w:hAnsi="Times New Roman" w:cs="Times New Roman"/>
                <w:b/>
                <w:i/>
                <w:color w:val="2D2D2D"/>
                <w:sz w:val="23"/>
                <w:szCs w:val="23"/>
              </w:rPr>
              <w:t>Бюджет кожууна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785" w:rsidRPr="00656785" w:rsidRDefault="00656785" w:rsidP="00656785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2D2D2D"/>
                <w:sz w:val="23"/>
                <w:szCs w:val="23"/>
              </w:rPr>
            </w:pPr>
            <w:r w:rsidRPr="00656785">
              <w:rPr>
                <w:rFonts w:ascii="Times New Roman" w:eastAsia="Times New Roman" w:hAnsi="Times New Roman" w:cs="Times New Roman"/>
                <w:b/>
                <w:i/>
                <w:color w:val="2D2D2D"/>
                <w:sz w:val="23"/>
                <w:szCs w:val="23"/>
              </w:rPr>
              <w:t>Бюджеты поселений</w:t>
            </w:r>
          </w:p>
        </w:tc>
      </w:tr>
      <w:tr w:rsidR="00656785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56785" w:rsidRPr="003A32DB" w:rsidRDefault="0065678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2019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56785" w:rsidRPr="003A32DB" w:rsidRDefault="00712DE2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</w:t>
            </w:r>
            <w:r w:rsidR="0065678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00 </w:t>
            </w:r>
            <w:r w:rsidR="00656785"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тыс. рублей;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785" w:rsidRPr="003A32DB" w:rsidRDefault="002D79C5" w:rsidP="00712DE2">
            <w:pPr>
              <w:spacing w:after="0" w:line="340" w:lineRule="atLeast"/>
              <w:ind w:left="37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21 тыс.</w:t>
            </w:r>
            <w:r w:rsidR="0065678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="00656785"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рублей;</w:t>
            </w:r>
          </w:p>
        </w:tc>
      </w:tr>
      <w:tr w:rsidR="00656785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56785" w:rsidRPr="003A32DB" w:rsidRDefault="0065678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2020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56785" w:rsidRPr="003A32DB" w:rsidRDefault="0065678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200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тыс. рублей;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785" w:rsidRPr="003A32DB" w:rsidRDefault="00656785" w:rsidP="00656785">
            <w:pPr>
              <w:spacing w:after="0" w:line="340" w:lineRule="atLeast"/>
              <w:ind w:left="37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27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тыс. рублей;</w:t>
            </w:r>
          </w:p>
        </w:tc>
      </w:tr>
      <w:tr w:rsidR="00656785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56785" w:rsidRPr="003A32DB" w:rsidRDefault="0065678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2021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</w:t>
            </w:r>
          </w:p>
        </w:tc>
        <w:tc>
          <w:tcPr>
            <w:tcW w:w="3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656785" w:rsidRPr="003A32DB" w:rsidRDefault="00656785" w:rsidP="00B1367C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200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тыс. рублей;</w:t>
            </w:r>
          </w:p>
        </w:tc>
        <w:tc>
          <w:tcPr>
            <w:tcW w:w="3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6785" w:rsidRPr="003A32DB" w:rsidRDefault="00656785" w:rsidP="00656785">
            <w:pPr>
              <w:spacing w:after="0" w:line="340" w:lineRule="atLeast"/>
              <w:ind w:left="374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27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тыс. рублей;</w:t>
            </w:r>
          </w:p>
        </w:tc>
      </w:tr>
      <w:tr w:rsidR="00140137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4065B5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12</w:t>
            </w:r>
            <w:r w:rsidR="00140137"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 Ожидаемые конечные результаты реализации программы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Реализация мероприятий программы позволит достичь устойчивого функционирования развитой системы территориального общественного самоуправления в </w:t>
            </w:r>
            <w:r w:rsidR="00B1367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Сут-Хольском кожууне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 в том числе:</w:t>
            </w:r>
          </w:p>
        </w:tc>
      </w:tr>
      <w:tr w:rsidR="00140137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увеличения степени участия граждан, индивидуальных предпринимателей и организаций в </w:t>
            </w:r>
            <w:r w:rsidR="00B1367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Сут-Хольском кожууне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в деятельности ТОС;</w:t>
            </w:r>
          </w:p>
        </w:tc>
      </w:tr>
      <w:tr w:rsidR="00140137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расширения возможностей участия ТОС в решении социальных проблем </w:t>
            </w:r>
            <w:r w:rsidR="00B1367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жителей Сут-Хольского кожууна</w:t>
            </w:r>
          </w:p>
        </w:tc>
      </w:tr>
      <w:tr w:rsidR="00140137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наличия стабильной системы взаимодействия органов местного самоуправления с ТОС для реализации социально значимых инициатив населения </w:t>
            </w:r>
            <w:r w:rsidR="00B1367C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Сут-Хольского кожууна</w:t>
            </w:r>
          </w:p>
        </w:tc>
      </w:tr>
      <w:tr w:rsidR="00140137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13</w:t>
            </w:r>
            <w:r w:rsidR="00140137"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 Система контроля за реализацией программы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Контроль за исполнением программы возлагается на руководителя программы.</w:t>
            </w:r>
          </w:p>
        </w:tc>
      </w:tr>
      <w:tr w:rsidR="00140137" w:rsidRPr="003A32DB" w:rsidTr="000B5524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140137" w:rsidRPr="003A32DB" w:rsidRDefault="00140137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Руководитель программы ежеквартально (до 15 числа месяца, следующего за отчетным периодом) направляет в Финансовое управление администрации </w:t>
            </w:r>
            <w:r w:rsidR="00C90FF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Сут-Хольского кожууна</w:t>
            </w:r>
            <w:r w:rsidR="00706B47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отчет о ходе реализации программы в отчетном периоде, ежегодно до 1 февраля года, следующего за отчетным, направляет отчет о ходе реализации программы в отчетном году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14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 Целевые индикаторы реализации программы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Реализация программы позволит достичь следующих показателей: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1. Количество проведенных ТОС мероприятий, направленных на повышение уровня благоустройства, развитие культуры и массового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спорта на территории ТОС - 7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2. Количество проведенных мероприятий, направленных на популяризацию работы ТОС, увеличение степени участия населения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деятельност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 ТОС - 1000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3. Количество информационных сообщений о мероприятиях, проводимых ТОС -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50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4. Количество ТОС, на территории осуществления которых реализуются инициативы населения в области развития физической культуры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 массового спорта - не менее 2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ежегодно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5. Количество ТОС, на территории осуществления которых реализованы социально ориентированные программы (проекты) ТОС, в том числе проведены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работы по благоустройству - 2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.</w:t>
            </w:r>
          </w:p>
        </w:tc>
      </w:tr>
      <w:tr w:rsidR="004065B5" w:rsidRPr="003A32DB" w:rsidTr="000B5524">
        <w:tc>
          <w:tcPr>
            <w:tcW w:w="255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4065B5" w:rsidRPr="003A32DB" w:rsidRDefault="004065B5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6. Количество ТОС, для которых были приобретены спортивный инвентарь, наградная атрибутика для ведения работы п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 развитию дворового спорта - 1 в 2019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году.</w:t>
            </w:r>
          </w:p>
        </w:tc>
      </w:tr>
    </w:tbl>
    <w:p w:rsidR="00140137" w:rsidRPr="003A32DB" w:rsidRDefault="00140137" w:rsidP="00140137">
      <w:pPr>
        <w:shd w:val="clear" w:color="auto" w:fill="FFFFFF"/>
        <w:spacing w:after="0" w:line="340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C90FFB" w:rsidRDefault="00140137" w:rsidP="000B5524">
      <w:pPr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t>Раздел 1. Содержание</w:t>
      </w:r>
      <w:r w:rsidRPr="00C90FFB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t xml:space="preserve"> проблем, на решение которых направлена программа</w:t>
      </w:r>
    </w:p>
    <w:p w:rsidR="00C90FFB" w:rsidRPr="00C90FFB" w:rsidRDefault="00B06BF6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hyperlink r:id="rId16" w:history="1">
        <w:r w:rsidR="00140137" w:rsidRPr="00C90FF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</w:t>
        </w:r>
        <w:r w:rsidR="00692FB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еральный закон от 06.10.2003 №</w:t>
        </w:r>
        <w:r w:rsidR="00140137" w:rsidRPr="00C90FF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 131-ФЗ </w:t>
        </w:r>
        <w:r w:rsidR="00EB30CA" w:rsidRPr="00C90FF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«</w:t>
        </w:r>
        <w:r w:rsidR="000F5CC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Об общих принципах </w:t>
        </w:r>
        <w:r w:rsidR="00C90FF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организации </w:t>
        </w:r>
        <w:r w:rsidR="00140137" w:rsidRPr="00C90FF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местн</w:t>
        </w:r>
        <w:r w:rsidR="000F5CCC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ого самоуправления в Российской </w:t>
        </w:r>
        <w:r w:rsidR="00140137" w:rsidRPr="00C90FF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Федерации</w:t>
        </w:r>
        <w:r w:rsidR="00EB30CA" w:rsidRPr="00C90FFB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»</w:t>
        </w:r>
      </w:hyperlink>
      <w:r w:rsidR="00140137" w:rsidRPr="00C90FFB">
        <w:rPr>
          <w:rFonts w:ascii="Times New Roman" w:eastAsia="Times New Roman" w:hAnsi="Times New Roman" w:cs="Times New Roman"/>
          <w:spacing w:val="2"/>
          <w:sz w:val="28"/>
          <w:szCs w:val="28"/>
        </w:rPr>
        <w:t> </w:t>
      </w:r>
      <w:r w:rsidR="00140137"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нацеливает на то, что на т</w:t>
      </w:r>
      <w:r w:rsid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ерритории каждого города, села, </w:t>
      </w:r>
      <w:r w:rsidR="00140137"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района должен быть создан такой социально-экономический и моральный климат, при котором каждый житель на себе бы ощутил, что здоровье нации, ее образование, рост благосостояния и качество жизни - главные приоритеты российского государства. Создание такого климата и есть задача органов местного самоуправления. В данной ситуации органы местного самоуправления вправе ждать помощи от самого населения, от наиболее активных его представителей в лице органов территориального</w:t>
      </w:r>
      <w:r w:rsid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общественного самоуправления.</w:t>
      </w:r>
    </w:p>
    <w:p w:rsidR="00C90FFB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При этом деятельность ТОС надлежит рассматривать не обособленно, а в контексте равноправного участника партнерства органов местного самоуправления, гражданского общества и бизнеса в границах каждого ТОС, которое, в свою очередь, и составляет систему местного управления. Основной целью деятельности ТОС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ТОС принадлежит главная роль в решении задач привлечения граждан к уча</w:t>
      </w:r>
      <w:r w:rsid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стию в местном самоуправлении.</w:t>
      </w:r>
    </w:p>
    <w:p w:rsidR="00657821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За время своей деятельности на территории </w:t>
      </w:r>
      <w:r w:rsid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Сут-Хольского кожууна 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ТОС </w:t>
      </w:r>
      <w:r w:rsid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должно стать 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существенной организационной силой, своеобразной базовой структурой развития местного самоуправления, механизмом 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объединения, сплочения различных слоев населения и структур власти для реше</w:t>
      </w:r>
      <w:r w:rsidR="006578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ния проблем местного значения.</w:t>
      </w:r>
    </w:p>
    <w:p w:rsidR="00657821" w:rsidRDefault="00657821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Опыт других регионов показывает</w:t>
      </w:r>
      <w:r w:rsidR="00140137"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что результативность деятельности органов ТОС в значительной степени зависит от отношения к ним как исполнительных, так и законодательных органов власти. Там, где выстраиваются взаимовыгодные партнерские отношения, улучшается социальный климат, снижается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количество обращений граждан.</w:t>
      </w:r>
    </w:p>
    <w:p w:rsidR="00657821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Проанализировав состояние развития территориального общественного самоуправления </w:t>
      </w:r>
      <w:r w:rsidR="006578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 Сут-Хольском кожууне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на данный момент можно сделать след</w:t>
      </w:r>
      <w:r w:rsidR="00657821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ующие выводы.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ТОС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который должен  явля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ь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ся базовой структурой развития местного самоуправления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не сформирован и не реализован в должной мере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. Как самостоятельный общественный институт он находится в стадии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формирования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нуждается в регулировании и поддержке со стороны органов местного самоуправления. Хорошо организованная и слаженно функционирующая система ТОС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должен представля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ь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собой огромный ресурс для осуществления стратегии развития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 эффективный инструмент общественного контроля за деятельностью всех структурных подразделений органов местного самоуправления, отвечающих за улучш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ение качества жизни населения.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Вместе с тем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дальнейшее развитие системы территориального общественного самоуправления сдер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живается следующими факторами: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недостаточное использование органами местного самоуправления потенциала ТОС для решения пробл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ем самоуправляемых территорий;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низкий уровень активности гражданского общества в решени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 проблем развития территорий;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недостаточная информирова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нность населения о работе ТОС;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недостаточн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ое финансирование сферы ТОС.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Для эффективного решения вопросов развития территориального общественного самоуправления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ресурсов. В этой связи разработка программы представляется своевременной и необходимой. Программа позволит сформировать четкое видение долгосрочных целей и приоритетов функционирования и развития территориального общественного самоуправления, выстраивать взаимодействие органов местного самоуправления с органами ТОС на принципах системнос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ти, открытости, целевого назначения.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Реализация программы будет работать на дальнейшее интенсивное развитие добрососедских отношений, конструктивный диалог между органами местного самоуправления и органами ТОС, активизацию творческого потенциала, инициативное участие граждан в решении вопросов местного значения и процессах самостоятельного управления территориями. С помощью привлечения ТОС к участию в решении вопросов местного значения предполагается также эффективное использование бюджетных ресурсов, 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 xml:space="preserve">делового и социального потенциала жителей в решении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насущных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проблем, что позволит сократить бюджетные затраты и повысить эффективность муниципального управления. 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</w:pP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Конечная цель этого процесса - создание эффективной системы, позволяющей оперативно реагировать на проблемы жизнедеятельности населения определенной территории и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кожууна</w:t>
      </w:r>
      <w:r w:rsidRPr="00C90FF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целом.</w:t>
      </w:r>
    </w:p>
    <w:p w:rsidR="00283676" w:rsidRPr="00283676" w:rsidRDefault="00283676" w:rsidP="000B5524">
      <w:pPr>
        <w:spacing w:after="0" w:line="240" w:lineRule="auto"/>
        <w:ind w:firstLine="851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</w:rPr>
      </w:pPr>
    </w:p>
    <w:p w:rsidR="00140137" w:rsidRPr="00692FB4" w:rsidRDefault="00140137" w:rsidP="00692FB4">
      <w:pPr>
        <w:spacing w:after="243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</w:pPr>
      <w:r w:rsidRPr="00692FB4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t>Раздел 2. Цель и задачи программы</w:t>
      </w:r>
    </w:p>
    <w:p w:rsidR="00692FB4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Целью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программы является дальнейшее развитие и совершенствование системы территориального общественного самоуправления на территории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как формы организации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граждан по месту их жительства.</w:t>
      </w:r>
    </w:p>
    <w:p w:rsidR="00692FB4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Задачи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программы:</w:t>
      </w:r>
    </w:p>
    <w:p w:rsidR="00692FB4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вовлечение населения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процессы формирования и развития территориального общественного самоуправления для эффективного решен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ия вопросов местного значения;</w:t>
      </w:r>
    </w:p>
    <w:p w:rsidR="00692FB4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создание благоприятных условий для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функционирования органов ТОС;</w:t>
      </w:r>
    </w:p>
    <w:p w:rsidR="00692FB4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совершенствование организации взаимодействия органов местного самоуправления с ТОС для реализации социально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значимых инициатив населения;</w:t>
      </w:r>
    </w:p>
    <w:p w:rsidR="00140137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выявление социально значимых инициатив ТОС и создание условий для их реализации, в частности в вопросах формирования комфортной городской среды через развитие самоуправляемых территорий.</w:t>
      </w:r>
    </w:p>
    <w:p w:rsidR="00692FB4" w:rsidRPr="00692FB4" w:rsidRDefault="00692FB4" w:rsidP="00692FB4">
      <w:pPr>
        <w:shd w:val="clear" w:color="auto" w:fill="FFFFFF"/>
        <w:spacing w:after="0" w:line="34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40137" w:rsidRPr="00692FB4" w:rsidRDefault="00140137" w:rsidP="00692FB4">
      <w:pPr>
        <w:spacing w:after="243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</w:pPr>
      <w:r w:rsidRPr="00692FB4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t>Раздел 3. Сроки реализации программы</w:t>
      </w:r>
    </w:p>
    <w:p w:rsidR="00140137" w:rsidRPr="00692FB4" w:rsidRDefault="00140137" w:rsidP="00692FB4">
      <w:pPr>
        <w:shd w:val="clear" w:color="auto" w:fill="FFFFFF"/>
        <w:spacing w:after="0" w:line="34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Реализация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программы осуществляется в 2019 - 2021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годах.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140137" w:rsidRPr="00692FB4" w:rsidRDefault="00140137" w:rsidP="00692FB4">
      <w:pPr>
        <w:spacing w:after="243" w:line="240" w:lineRule="auto"/>
        <w:ind w:firstLine="851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</w:pPr>
      <w:r w:rsidRPr="00692FB4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t>Раздел 4. Система программных мероприятий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Комплекс программных мероприятий, направленных на развитие территориального общественного самоуправления в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Сут-Хольском кожууне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предста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влен в приложении к программе.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Программа основывается на реализации </w:t>
      </w:r>
      <w:r w:rsidR="000B5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следующих основных направлений: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4.1. Создание условий исполнения ТОС в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Сут-Хольском кожууне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уставной деятельности, осуществления собственных инициатив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 вопросам местного значения.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4.2. Проведение мероприятий в целях увеличения степени участия населения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Сут-Хольского кожууна 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деятельности территориального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общественного самоуправления.</w:t>
      </w:r>
    </w:p>
    <w:p w:rsidR="00692FB4" w:rsidRDefault="00140137" w:rsidP="000B5524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4.3. Информационное обеспечение деятельности территориальных общественных самоуправлений в </w:t>
      </w:r>
      <w:r w:rsid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Сут-Хольском кожууне.</w:t>
      </w:r>
    </w:p>
    <w:p w:rsidR="005C5439" w:rsidRPr="00692FB4" w:rsidRDefault="005C5439" w:rsidP="005C5439">
      <w:pPr>
        <w:spacing w:after="0" w:line="34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140137" w:rsidRPr="00692FB4" w:rsidRDefault="00140137" w:rsidP="005C5439">
      <w:pPr>
        <w:spacing w:after="0" w:line="240" w:lineRule="auto"/>
        <w:ind w:firstLine="851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</w:pPr>
      <w:r w:rsidRPr="00692FB4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t>Раздел 5. Ресурсное обеспечение программы</w:t>
      </w:r>
    </w:p>
    <w:p w:rsidR="009144A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Программа реализуется за счет средств бюджета </w:t>
      </w:r>
      <w:r w:rsidR="00914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кожууна.</w:t>
      </w:r>
    </w:p>
    <w:p w:rsidR="00656785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Общий объем финансирования Программы</w:t>
      </w:r>
      <w:r w:rsidR="0065678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:</w:t>
      </w:r>
    </w:p>
    <w:p w:rsidR="00656785" w:rsidRDefault="00656785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из бюджета </w:t>
      </w:r>
      <w:r w:rsidR="00914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Сут-Хольского кожууна в 2019 году 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</w:t>
      </w:r>
      <w:r w:rsidR="00712DE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00</w:t>
      </w:r>
      <w:r w:rsidR="00914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тыс. рублей, в 2020 и 2021 –</w:t>
      </w:r>
      <w:r w:rsidR="0039289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914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200</w:t>
      </w:r>
      <w:r w:rsidR="00914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тыс. рублей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9144AB" w:rsidRDefault="00656785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из бюджета сельских поселений Сут-Хольского кожууна в в 2019 году 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</w:t>
      </w:r>
      <w:r w:rsidR="00A54B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21 тыс.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рублей, в 2020 и 2021 – по </w:t>
      </w:r>
      <w:r w:rsidRPr="004959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тыс. рублей</w:t>
      </w:r>
      <w:r w:rsidR="00914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.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9144A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Финансовые ресурсы требуются для реализации мероприя</w:t>
      </w:r>
      <w:r w:rsidR="00914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тий по следующим направлениям:</w:t>
      </w:r>
    </w:p>
    <w:p w:rsidR="009144AB" w:rsidRDefault="009144AB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создание условий исполнения ТОС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Сут-Хольском кожууне 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уставной деятельности, осуществления собственных инициатив по вопросам местного значения (требуется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ежегодное 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финансирование в размере </w:t>
      </w:r>
      <w:r w:rsidR="00A54BFE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</w:t>
      </w:r>
      <w:r w:rsidR="00495986" w:rsidRPr="004959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21 тыс. и 227</w:t>
      </w:r>
      <w:r w:rsidR="00140137" w:rsidRPr="004959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тыс.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соответственно);</w:t>
      </w:r>
    </w:p>
    <w:p w:rsidR="009144AB" w:rsidRDefault="009144AB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проведение мероприятий в целях увеличения степени участия населения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деятельности территориального общественного самоуправления (требуется финансирование 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размере ___</w:t>
      </w:r>
      <w:r w:rsidR="000B5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 тыс. рублей);</w:t>
      </w:r>
    </w:p>
    <w:p w:rsidR="009144AB" w:rsidRDefault="009144AB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информационное обеспечение деятельности территориального общественного самоуправления в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Сут-Хольском кожууне</w:t>
      </w:r>
      <w:r w:rsidR="00706B4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0137"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(требуется финансирование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размере ___</w:t>
      </w:r>
      <w:r w:rsidR="000B552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__ тыс. рублей).</w:t>
      </w:r>
    </w:p>
    <w:p w:rsidR="009144A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Указанный размер финансирования рассчитан на основе предварительного анализа стоимости мероприятий по обеспечению развития территориального общественного самоуправления на территории </w:t>
      </w:r>
      <w:r w:rsidR="009144A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кожууна.</w:t>
      </w: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140137" w:rsidRPr="00692FB4" w:rsidRDefault="00140137" w:rsidP="000B5524">
      <w:pPr>
        <w:shd w:val="clear" w:color="auto" w:fill="FFFFFF"/>
        <w:spacing w:after="0" w:line="34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692FB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Потребность в </w:t>
      </w:r>
      <w:r w:rsidR="005C54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ресурсах с разбивкой по срокам:</w:t>
      </w:r>
    </w:p>
    <w:tbl>
      <w:tblPr>
        <w:tblW w:w="119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6379"/>
        <w:gridCol w:w="20"/>
        <w:gridCol w:w="1114"/>
        <w:gridCol w:w="17"/>
        <w:gridCol w:w="975"/>
        <w:gridCol w:w="89"/>
        <w:gridCol w:w="761"/>
        <w:gridCol w:w="370"/>
        <w:gridCol w:w="1131"/>
        <w:gridCol w:w="1065"/>
      </w:tblGrid>
      <w:tr w:rsidR="00140137" w:rsidRPr="003A32DB" w:rsidTr="005C5439">
        <w:trPr>
          <w:trHeight w:val="15"/>
        </w:trPr>
        <w:tc>
          <w:tcPr>
            <w:tcW w:w="6379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1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64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1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31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65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9144AB" w:rsidRPr="003A32DB" w:rsidTr="005C5439">
        <w:trPr>
          <w:gridAfter w:val="3"/>
          <w:wAfter w:w="2566" w:type="dxa"/>
        </w:trPr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Default="009144AB" w:rsidP="009144AB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Главный распорядитель средств бюджета </w:t>
            </w:r>
          </w:p>
          <w:p w:rsidR="009144AB" w:rsidRPr="003A32DB" w:rsidRDefault="009144AB" w:rsidP="009144AB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</w:t>
            </w:r>
          </w:p>
        </w:tc>
        <w:tc>
          <w:tcPr>
            <w:tcW w:w="29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Pr="003A32DB" w:rsidRDefault="009144AB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Бю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джет муниципального района «Сут-Хольский кожуун Республики Тыва» </w:t>
            </w:r>
            <w:r w:rsidR="000B55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и СПС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(тыс. руб.)</w:t>
            </w:r>
          </w:p>
        </w:tc>
      </w:tr>
      <w:tr w:rsidR="005C5439" w:rsidRPr="003A32DB" w:rsidTr="005C5439">
        <w:trPr>
          <w:gridAfter w:val="3"/>
          <w:wAfter w:w="2566" w:type="dxa"/>
        </w:trPr>
        <w:tc>
          <w:tcPr>
            <w:tcW w:w="63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Pr="003A32DB" w:rsidRDefault="009144AB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2019</w:t>
            </w:r>
            <w:r w:rsidR="005C543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2020</w:t>
            </w:r>
            <w:r w:rsidR="005C543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2021</w:t>
            </w:r>
            <w:r w:rsidR="009144AB"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</w:t>
            </w:r>
          </w:p>
        </w:tc>
      </w:tr>
      <w:tr w:rsidR="005C5439" w:rsidRPr="003A32DB" w:rsidTr="005C5439">
        <w:trPr>
          <w:gridAfter w:val="3"/>
          <w:wAfter w:w="2566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Pr="003A32DB" w:rsidRDefault="0039289E" w:rsidP="0039289E">
            <w:pPr>
              <w:spacing w:after="0" w:line="340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Сут-Хольского </w:t>
            </w:r>
            <w:r w:rsidR="009144A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кожууна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Pr="003A32DB" w:rsidRDefault="00520D9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10</w:t>
            </w:r>
            <w:r w:rsidR="00283676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9144AB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200,0</w:t>
            </w:r>
          </w:p>
        </w:tc>
      </w:tr>
      <w:tr w:rsidR="005C5439" w:rsidRPr="003A32DB" w:rsidTr="00495986">
        <w:trPr>
          <w:gridAfter w:val="3"/>
          <w:wAfter w:w="2566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9289E" w:rsidRDefault="0028367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</w:t>
            </w:r>
          </w:p>
          <w:p w:rsidR="00283676" w:rsidRPr="003A32DB" w:rsidRDefault="0028367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Алдан-Маадырский Сут-Хольского кожууна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5C5439" w:rsidRDefault="00712DE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2, </w:t>
            </w:r>
            <w:r w:rsidR="00283676" w:rsidRPr="005C543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5C5439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5C543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7,0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5C5439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5C543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7,0</w:t>
            </w:r>
          </w:p>
        </w:tc>
      </w:tr>
      <w:tr w:rsidR="005C5439" w:rsidRPr="003A32DB" w:rsidTr="005C5439">
        <w:trPr>
          <w:gridAfter w:val="3"/>
          <w:wAfter w:w="2566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39289E" w:rsidRDefault="0028367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Ак-Дашский  </w:t>
            </w:r>
          </w:p>
          <w:p w:rsidR="00283676" w:rsidRPr="003A32DB" w:rsidRDefault="0028367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Сут-Хольского кожууна Республики Тыва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712DE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</w:t>
            </w:r>
            <w:r w:rsidR="00283676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2,0</w:t>
            </w:r>
          </w:p>
        </w:tc>
      </w:tr>
      <w:tr w:rsidR="005C5439" w:rsidRPr="003A32DB" w:rsidTr="005C5439">
        <w:trPr>
          <w:gridAfter w:val="3"/>
          <w:wAfter w:w="2566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Default="0028367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</w:t>
            </w:r>
          </w:p>
          <w:p w:rsidR="00283676" w:rsidRPr="003A32DB" w:rsidRDefault="0028367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Бора-Тайгинский Сут-Хольского кожууна Республики Тыва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712DE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</w:t>
            </w:r>
            <w:r w:rsidR="00283676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4,0</w:t>
            </w:r>
          </w:p>
        </w:tc>
      </w:tr>
      <w:tr w:rsidR="00712DE2" w:rsidRPr="003A32DB" w:rsidTr="005C5439">
        <w:trPr>
          <w:gridAfter w:val="3"/>
          <w:wAfter w:w="2566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12DE2" w:rsidRPr="003A32DB" w:rsidRDefault="00712DE2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сельского поселения сумон Кара-Чыраанский Сут-Хольского кожууна Республики Тыва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12DE2" w:rsidRDefault="00712DE2" w:rsidP="00712DE2">
            <w:pPr>
              <w:jc w:val="center"/>
            </w:pPr>
            <w:r w:rsidRPr="009310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12DE2" w:rsidRPr="003A32DB" w:rsidRDefault="00712DE2" w:rsidP="00DC72C2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12DE2" w:rsidRPr="003A32DB" w:rsidRDefault="00712DE2" w:rsidP="00DC72C2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4,0</w:t>
            </w:r>
          </w:p>
        </w:tc>
      </w:tr>
      <w:tr w:rsidR="00712DE2" w:rsidRPr="003A32DB" w:rsidTr="005C5439">
        <w:trPr>
          <w:gridAfter w:val="3"/>
          <w:wAfter w:w="2566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12DE2" w:rsidRDefault="00712DE2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</w:t>
            </w:r>
          </w:p>
          <w:p w:rsidR="00712DE2" w:rsidRPr="003A32DB" w:rsidRDefault="00712DE2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Кызыл-Тайгинский Сут-Хольского кожууна Республики Тыва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12DE2" w:rsidRDefault="00712DE2" w:rsidP="00712DE2">
            <w:pPr>
              <w:jc w:val="center"/>
            </w:pPr>
            <w:r w:rsidRPr="009310B5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12DE2" w:rsidRPr="003A32DB" w:rsidRDefault="00712DE2" w:rsidP="00DC72C2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12DE2" w:rsidRPr="003A32DB" w:rsidRDefault="00712DE2" w:rsidP="00DC72C2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4,0</w:t>
            </w:r>
          </w:p>
        </w:tc>
      </w:tr>
      <w:tr w:rsidR="005C5439" w:rsidRPr="003A32DB" w:rsidTr="005C5439">
        <w:trPr>
          <w:gridAfter w:val="3"/>
          <w:wAfter w:w="2566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Default="0028367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сельского поселения сумон Ишкинский  </w:t>
            </w:r>
          </w:p>
          <w:p w:rsidR="00283676" w:rsidRPr="003A32DB" w:rsidRDefault="00283676" w:rsidP="000B55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Сут-Хольского кожууна Республики Тыва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712DE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2,</w:t>
            </w:r>
            <w:r w:rsidR="00283676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6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6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</w:t>
            </w:r>
          </w:p>
        </w:tc>
      </w:tr>
      <w:tr w:rsidR="005C5439" w:rsidRPr="003A32DB" w:rsidTr="005C5439">
        <w:trPr>
          <w:gridAfter w:val="3"/>
          <w:wAfter w:w="2566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A54BFE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121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227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227</w:t>
            </w:r>
          </w:p>
        </w:tc>
      </w:tr>
      <w:tr w:rsidR="00283676" w:rsidRPr="003A32DB" w:rsidTr="005C5439">
        <w:trPr>
          <w:gridAfter w:val="3"/>
          <w:wAfter w:w="2566" w:type="dxa"/>
        </w:trPr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283676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Итого за весь срок реализации Программы:</w:t>
            </w:r>
          </w:p>
        </w:tc>
        <w:tc>
          <w:tcPr>
            <w:tcW w:w="29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83676" w:rsidRPr="003A32DB" w:rsidRDefault="00A54BFE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575,0 </w:t>
            </w:r>
            <w:r w:rsidR="005C5439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рублей</w:t>
            </w:r>
          </w:p>
        </w:tc>
      </w:tr>
    </w:tbl>
    <w:p w:rsidR="00140137" w:rsidRPr="005F269B" w:rsidRDefault="00140137" w:rsidP="005F269B">
      <w:pPr>
        <w:shd w:val="clear" w:color="auto" w:fill="FFFFFF" w:themeFill="background1"/>
        <w:spacing w:after="243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</w:pPr>
      <w:r w:rsidRPr="005F269B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lastRenderedPageBreak/>
        <w:t>Раздел 6. Механизм реализации программы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Механизм реализации Программы строится на принципах партнерства, четкого разграничения полномочий и ответственности всех исполнителей. Программа выполняется на основе сотрудничества между исполнителе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 и соисполнителями Программы.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Ежемесячно (не позднее 5 числа месяца, следующего за отчетным) соисполнители Программы направляют отчеты о ходе реализации соответствующих мероприя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тий Программы ее руководителю.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Руководитель Программы направляет в Финансовое управление администрации 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отчет о выполнении Программы: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1) ежеквартально до </w:t>
      </w:r>
      <w:r w:rsidRPr="004959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15 числа месяца,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следующего за отчетным периодом, за ис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ключением отчета за 4 квартал;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2) ежегодно до </w:t>
      </w:r>
      <w:r w:rsidRPr="0049598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 февраля года,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сл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едующего за отчетным периодом.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Руководитель Программы несет ответственность за невыполнение мероприятий Программы, нецелевое использование средств, выделенных на реализацию мероприятий Программы, за недостижение утвержденных значений целевых индикаторов конечных результатов реализации Программы, а также за непредставление сведений о ходе реализации Программы в Финансовое управление администрации 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кожууна.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Управление 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делами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администрации 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, администрация 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сельских поселений Сут-Хольского кожууна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обеспечивают разработку и реализацию Программы, предоставляют информацию, необходимую для проведения оценки эффективности реализации П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рограммы и подготовки отчетов.</w:t>
      </w:r>
    </w:p>
    <w:p w:rsidR="005F269B" w:rsidRDefault="005F269B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Руководитель Программы: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осуществляет контроль за ходом реа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лизации мероприятий Программы;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ор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ганизует реализацию Программы;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инициирует внесение и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зменений в Программу;</w:t>
      </w:r>
    </w:p>
    <w:p w:rsidR="005F269B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4) координирует деятельность исполните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ля и соисполнителей Программы.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Реализация мероприятий Программы по совершенствованию организации взаимодействия администрации 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с ТОС, не связанных с необходимостью финансирования за счет средств бюджета муниципального 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района «Сут-Хольский кожуун Республики Тыва»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, осуществляется в качестве оказания консультационной и организационной помощи территориальному общественному самоуправлению по обращениям в пределах полномочий соответств</w:t>
      </w:r>
      <w:r w:rsid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ующего соисполнителя Программы.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Организация и проведение 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мероприятий ТОС 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 выплатой денежных 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средств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осуществляется администрацией 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кожууна, а также администрациями сельских поселений сумон:</w:t>
      </w:r>
    </w:p>
    <w:p w:rsidR="00E72239" w:rsidRDefault="00E72239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Алдан-Маадырский;</w:t>
      </w:r>
    </w:p>
    <w:p w:rsidR="00E72239" w:rsidRDefault="00E72239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- Ак-Дашский; </w:t>
      </w:r>
    </w:p>
    <w:p w:rsidR="00E72239" w:rsidRDefault="00E72239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Бора-Тайгинский;</w:t>
      </w:r>
    </w:p>
    <w:p w:rsidR="00E72239" w:rsidRDefault="00E72239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- Кара-Чыраанский;</w:t>
      </w:r>
    </w:p>
    <w:p w:rsidR="00E72239" w:rsidRDefault="00E72239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Кызыл-Тайгинский;</w:t>
      </w:r>
    </w:p>
    <w:p w:rsidR="00E72239" w:rsidRDefault="00E72239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Ишкинский</w:t>
      </w:r>
      <w:r w:rsidR="00140137"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течение срока реализации Программы в порядке, установленном администрацией 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кожууна.</w:t>
      </w:r>
    </w:p>
    <w:p w:rsidR="009F269F" w:rsidRDefault="009F269F" w:rsidP="005F269B">
      <w:pPr>
        <w:shd w:val="clear" w:color="auto" w:fill="FFFFFF"/>
        <w:spacing w:after="0" w:line="34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E72239" w:rsidRDefault="00E72239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Исполнитель Программы: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обеспечивает разр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аботку и реализацию Программы;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2) предоставляет по запросу Финансового управления администрации 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Сут-Хольского кожууна </w:t>
      </w: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сведения, необходимые для проведения мон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иторинга реализации Программы;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3) запрашивает у соисполнителей Программы информацию, необходимую для подготовки ответов на запросы Финансового управления администрации 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кожууна;</w:t>
      </w:r>
      <w:r w:rsidR="00706B47"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4) запрашивает у соисполнителей Программы информацию, необходимую для проведения оценки эффективности реализации П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рограммы и подготовки отчетов;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5) проводит оценку эффек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тивности реализации Программы;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6) подготавливает отчеты и представл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яет их руководителю Программы.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Соисполнители П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рограммы: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1) обеспечивают разработку и реализацию отде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льных программных мероприятий;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2) представляют исполнителю Программы предложения при разработке Программы в части мероприятий Программы, в реализации кото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рых предполагается их участие;</w:t>
      </w:r>
    </w:p>
    <w:p w:rsidR="00E7223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3) представляют в установленный в запросе срок исполнителю Про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граммы необходимую информацию;</w:t>
      </w:r>
    </w:p>
    <w:p w:rsidR="00140137" w:rsidRPr="00E72239" w:rsidRDefault="00140137" w:rsidP="000B5524">
      <w:pPr>
        <w:shd w:val="clear" w:color="auto" w:fill="FFFFFF" w:themeFill="background1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  <w:r w:rsidRPr="005F26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4) представляют исполнителю Программы документы, подтверждающие исполнение обязательств по заключенным муниципальным контрактам в рамках реа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лизации мероприятий Программы.</w:t>
      </w:r>
      <w:r w:rsidR="00E7223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140137" w:rsidRPr="00E72239" w:rsidRDefault="00140137" w:rsidP="00E72239">
      <w:pPr>
        <w:shd w:val="clear" w:color="auto" w:fill="FFFFFF" w:themeFill="background1"/>
        <w:spacing w:line="240" w:lineRule="auto"/>
        <w:ind w:firstLine="851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</w:pPr>
      <w:r w:rsidRPr="00E72239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t>Раздел 7. Целевые индикаторы реализации программы</w:t>
      </w:r>
    </w:p>
    <w:tbl>
      <w:tblPr>
        <w:tblW w:w="107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9"/>
        <w:gridCol w:w="1061"/>
        <w:gridCol w:w="1701"/>
        <w:gridCol w:w="425"/>
        <w:gridCol w:w="1984"/>
        <w:gridCol w:w="426"/>
        <w:gridCol w:w="567"/>
        <w:gridCol w:w="425"/>
        <w:gridCol w:w="771"/>
        <w:gridCol w:w="79"/>
        <w:gridCol w:w="851"/>
        <w:gridCol w:w="850"/>
        <w:gridCol w:w="213"/>
        <w:gridCol w:w="252"/>
        <w:gridCol w:w="220"/>
        <w:gridCol w:w="196"/>
        <w:gridCol w:w="180"/>
      </w:tblGrid>
      <w:tr w:rsidR="00E72239" w:rsidRPr="003A32DB" w:rsidTr="00063CA2">
        <w:trPr>
          <w:trHeight w:val="15"/>
        </w:trPr>
        <w:tc>
          <w:tcPr>
            <w:tcW w:w="499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61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26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84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93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196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93" w:type="dxa"/>
            <w:gridSpan w:val="4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52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20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96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0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5C5439" w:rsidRPr="003A32DB" w:rsidTr="00DC72C2">
        <w:trPr>
          <w:gridAfter w:val="5"/>
          <w:wAfter w:w="1061" w:type="dxa"/>
        </w:trPr>
        <w:tc>
          <w:tcPr>
            <w:tcW w:w="4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№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п/п</w:t>
            </w:r>
          </w:p>
        </w:tc>
        <w:tc>
          <w:tcPr>
            <w:tcW w:w="27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 целевого индикатора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Источник информации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Единица измерения</w:t>
            </w:r>
          </w:p>
        </w:tc>
        <w:tc>
          <w:tcPr>
            <w:tcW w:w="2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Значения целевых индикаторов по годам</w:t>
            </w:r>
          </w:p>
        </w:tc>
      </w:tr>
      <w:tr w:rsidR="005C5439" w:rsidRPr="003A32DB" w:rsidTr="000B5524">
        <w:trPr>
          <w:gridAfter w:val="5"/>
          <w:wAfter w:w="1061" w:type="dxa"/>
          <w:trHeight w:val="561"/>
        </w:trPr>
        <w:tc>
          <w:tcPr>
            <w:tcW w:w="4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2019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2020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2021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</w:t>
            </w:r>
          </w:p>
        </w:tc>
      </w:tr>
      <w:tr w:rsidR="00063CA2" w:rsidRPr="003A32DB" w:rsidTr="00063CA2">
        <w:trPr>
          <w:gridAfter w:val="5"/>
          <w:wAfter w:w="1061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E72239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8</w:t>
            </w:r>
          </w:p>
        </w:tc>
      </w:tr>
      <w:tr w:rsidR="00063CA2" w:rsidRPr="003A32DB" w:rsidTr="00063CA2">
        <w:trPr>
          <w:gridAfter w:val="5"/>
          <w:wAfter w:w="1061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1.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Количество проведенных ТОС мероприятий, направленных на повышение уровня благоустройства, развитие культуры и массового спорта в ТОС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Сведения, содержащиеся в отчетах об исполнении планов-графиков ТОС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</w:tr>
      <w:tr w:rsidR="00DB1EFD" w:rsidRPr="003A32DB" w:rsidTr="00063CA2">
        <w:trPr>
          <w:gridAfter w:val="5"/>
          <w:wAfter w:w="1061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2.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Количество проведенных мероприятий, направленных на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популяризацию работы ТОС, увеличения степени участия населения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Сут-Хольского кожууна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в деятельности ТОС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E72239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Сведения, предоставленные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администрациями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шт.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DB1EFD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DB1EFD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</w:tr>
      <w:tr w:rsidR="00063CA2" w:rsidRPr="003A32DB" w:rsidTr="00063CA2">
        <w:trPr>
          <w:gridAfter w:val="5"/>
          <w:wAfter w:w="1061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3.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Количество информационных сообщений о мероприятиях, проводимых ТОС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E72239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Сведения, предоставленные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СМИ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063CA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063CA2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</w:t>
            </w:r>
          </w:p>
        </w:tc>
      </w:tr>
      <w:tr w:rsidR="00DB1EFD" w:rsidRPr="003A32DB" w:rsidTr="00063CA2">
        <w:trPr>
          <w:gridAfter w:val="5"/>
          <w:wAfter w:w="1061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4.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Количество ТОС, на территории осуществления которых реализуются инициативы населения в области развития физической культуры и массового спорта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Default="00DB1EFD" w:rsidP="0039289E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Сведения, предоставленные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администрацией</w:t>
            </w:r>
          </w:p>
          <w:p w:rsidR="00DB1EFD" w:rsidRPr="003A32DB" w:rsidRDefault="00DB1EFD" w:rsidP="0039289E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Сут-Хольского кожууна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шт. в год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DB1EFD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DB1EFD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</w:tr>
      <w:tr w:rsidR="00DB1EFD" w:rsidRPr="003A32DB" w:rsidTr="00063CA2">
        <w:trPr>
          <w:gridAfter w:val="5"/>
          <w:wAfter w:w="1061" w:type="dxa"/>
        </w:trPr>
        <w:tc>
          <w:tcPr>
            <w:tcW w:w="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5.</w:t>
            </w:r>
          </w:p>
        </w:tc>
        <w:tc>
          <w:tcPr>
            <w:tcW w:w="27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0B55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Количество ТОС, на территории осуществления которых реализованы социально ориентированные программы (проекты) ТОС, в том числе проведены работы по благоустройству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39289E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Сведения администрации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Сут-Хольского кожууна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, сведения, предоставленные администрациями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сельских поселений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шт.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DB1EFD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DB1EFD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</w:tr>
    </w:tbl>
    <w:p w:rsidR="00140137" w:rsidRPr="00063CA2" w:rsidRDefault="00140137" w:rsidP="000B55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3A32DB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Методика расчета фактического значения</w:t>
      </w:r>
      <w:r w:rsidR="006945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целевого индикатора № 4 (Цф4):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63CA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965835" cy="256540"/>
            <wp:effectExtent l="19050" t="0" r="5715" b="0"/>
            <wp:docPr id="1" name="Рисунок 1" descr="Об утверждении муниципаль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 утверждении муниципаль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835" cy="256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где: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63CA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Сi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количество ТОС, на территории осуществления которых ведется работа по развитию дворового спорта, в</w:t>
      </w:r>
      <w:r w:rsid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i-ом месяце отчетного периода;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63CA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 xml:space="preserve">М 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количество месяцев в отчетном периоде.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140137" w:rsidRPr="00063CA2" w:rsidRDefault="00140137" w:rsidP="00063CA2">
      <w:pPr>
        <w:shd w:val="clear" w:color="auto" w:fill="FFFFFF" w:themeFill="background1"/>
        <w:spacing w:after="243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</w:pPr>
      <w:r w:rsidRPr="00063CA2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t>Раздел 8. Оценка эффективности реализации программы</w:t>
      </w:r>
    </w:p>
    <w:p w:rsidR="00063CA2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Эффективность программы оценивается в ходе ее реализации ежегодно по итогам выполнения программных мероприятий в отчетном периоде на основе использования системы </w:t>
      </w:r>
      <w:r w:rsid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целевых индикаторов программы.</w:t>
      </w:r>
    </w:p>
    <w:p w:rsidR="00063CA2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Экономическая эффективность реализации программы отражает эффективность использования бюджетных средств на достижение целей </w:t>
      </w:r>
      <w:r w:rsid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программы.</w:t>
      </w:r>
    </w:p>
    <w:p w:rsidR="00063CA2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Экономическая эффективность реализации программы (Э) определяется как среднее арифметическое значение экономической эффективности реализации</w:t>
      </w:r>
      <w:r w:rsidR="0069451A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каждого мероприятия программы: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Pr="00063CA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894080" cy="287655"/>
            <wp:effectExtent l="19050" t="0" r="1270" b="0"/>
            <wp:docPr id="2" name="Рисунок 2" descr="Об утверждении муниципаль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утверждении муниципаль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28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где:</w:t>
      </w:r>
    </w:p>
    <w:p w:rsidR="00063CA2" w:rsidRDefault="00063CA2" w:rsidP="00063CA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="00140137"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- экономическая эффективность реализа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ции i-го мероприятия программы,</w:t>
      </w:r>
    </w:p>
    <w:p w:rsidR="009F269F" w:rsidRDefault="00140137" w:rsidP="0069451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n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- кол</w:t>
      </w:r>
      <w:r w:rsid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ичество мероприятий программы.</w:t>
      </w:r>
    </w:p>
    <w:p w:rsidR="00063CA2" w:rsidRDefault="00140137" w:rsidP="0069451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lastRenderedPageBreak/>
        <w:t>Экономическая эффективность реализации i-го мероприятия программы </w:t>
      </w:r>
      <w:r w:rsidR="00B06BF6" w:rsidRPr="00B06B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pict>
          <v:shape id="_x0000_i1025" type="#_x0000_t75" alt="Об утверждении муниципальной программы " style="width:27pt;height:19.4pt"/>
        </w:pict>
      </w:r>
      <w:r w:rsid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определяется:</w:t>
      </w:r>
    </w:p>
    <w:p w:rsidR="001818F9" w:rsidRDefault="00140137" w:rsidP="000B5524">
      <w:pPr>
        <w:shd w:val="clear" w:color="auto" w:fill="FFFFFF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b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1253490" cy="246380"/>
            <wp:effectExtent l="19050" t="0" r="3810" b="0"/>
            <wp:docPr id="5" name="Рисунок 5" descr="Об утверждении муниципаль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 утверждении муниципаль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8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где: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Р</w:t>
      </w:r>
      <w:r w:rsidR="001818F9" w:rsidRPr="001818F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vertAlign w:val="subscript"/>
        </w:rPr>
        <w:t>1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- результативность реализации i-го мероприятия программы,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  <w:r w:rsidR="001818F9" w:rsidRPr="001818F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Б</w:t>
      </w:r>
      <w:r w:rsidR="001818F9" w:rsidRPr="001818F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vertAlign w:val="subscript"/>
        </w:rPr>
        <w:t>1</w:t>
      </w:r>
      <w:r w:rsidRPr="001818F9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полнота использования бюджетных средств на реализац</w:t>
      </w:r>
      <w:r w:rsidR="001818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ию i-го мероприятия программы.</w:t>
      </w:r>
    </w:p>
    <w:p w:rsidR="001818F9" w:rsidRDefault="00140137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Количественно результативность реализации i-го мероприятия программы </w:t>
      </w:r>
      <w:r w:rsidR="00B06BF6" w:rsidRPr="00B06B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pict>
          <v:shape id="_x0000_i1026" type="#_x0000_t75" alt="Об утверждении муниципальной программы " style="width:23.55pt;height:19.4pt"/>
        </w:pict>
      </w:r>
      <w:r w:rsidR="001818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определяется:</w:t>
      </w:r>
    </w:p>
    <w:p w:rsidR="001818F9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1510030" cy="246380"/>
            <wp:effectExtent l="19050" t="0" r="0" b="0"/>
            <wp:docPr id="9" name="Рисунок 9" descr="Об утверждении муниципаль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Об утверждении муниципаль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8F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где:</w:t>
      </w:r>
    </w:p>
    <w:p w:rsidR="0097589C" w:rsidRDefault="0097589C" w:rsidP="00063CA2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Ц</w:t>
      </w:r>
      <w:r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vertAlign w:val="subscript"/>
        </w:rPr>
        <w:t>ф</w:t>
      </w:r>
      <w:r w:rsidR="00140137"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-</w:t>
      </w:r>
      <w:r w:rsidR="00140137"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фактическое значение i-го целевого индикатора, д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остигнутое в отчетном периоде,</w:t>
      </w:r>
    </w:p>
    <w:p w:rsidR="0097589C" w:rsidRDefault="0097589C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Ц</w:t>
      </w:r>
      <w:r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vertAlign w:val="subscript"/>
          <w:lang w:val="en-US"/>
        </w:rPr>
        <w:t>n</w:t>
      </w:r>
      <w:r w:rsidR="00140137"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плановое значение i-го целевого индикатора, которое планировало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сь достичь в отчетном периоде.</w:t>
      </w:r>
    </w:p>
    <w:p w:rsidR="0097589C" w:rsidRDefault="00140137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Полнота использования бюджетных средств на реализацию i-го мероприятия программы </w:t>
      </w:r>
      <w:r w:rsidR="00B06BF6" w:rsidRPr="00B06BF6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pict>
          <v:shape id="_x0000_i1027" type="#_x0000_t75" alt="Об утверждении муниципальной программы " style="width:24.25pt;height:19.4pt"/>
        </w:pict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определяется:</w:t>
      </w:r>
    </w:p>
    <w:p w:rsidR="0097589C" w:rsidRPr="00DC72C2" w:rsidRDefault="00140137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noProof/>
          <w:color w:val="2D2D2D"/>
          <w:spacing w:val="2"/>
          <w:sz w:val="28"/>
          <w:szCs w:val="28"/>
        </w:rPr>
        <w:drawing>
          <wp:inline distT="0" distB="0" distL="0" distR="0">
            <wp:extent cx="1479550" cy="246380"/>
            <wp:effectExtent l="19050" t="0" r="6350" b="0"/>
            <wp:docPr id="13" name="Рисунок 13" descr="Об утверждении муниципальной программ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б утверждении муниципальной программы 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4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где:</w:t>
      </w:r>
    </w:p>
    <w:p w:rsidR="0097589C" w:rsidRPr="0097589C" w:rsidRDefault="0097589C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Б</w:t>
      </w:r>
      <w:r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vertAlign w:val="subscript"/>
        </w:rPr>
        <w:t>ф</w:t>
      </w:r>
      <w:r w:rsidR="00140137"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 - фактическое использование бюджетных средств на реализа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цию i-го мероприятия программы;</w:t>
      </w:r>
    </w:p>
    <w:p w:rsidR="0097589C" w:rsidRPr="0097589C" w:rsidRDefault="0097589C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Б</w:t>
      </w:r>
      <w:r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  <w:vertAlign w:val="subscript"/>
          <w:lang w:val="en-US"/>
        </w:rPr>
        <w:t>n</w:t>
      </w:r>
      <w:r w:rsidR="00140137" w:rsidRPr="0097589C">
        <w:rPr>
          <w:rFonts w:ascii="Times New Roman" w:eastAsia="Times New Roman" w:hAnsi="Times New Roman" w:cs="Times New Roman"/>
          <w:b/>
          <w:color w:val="2D2D2D"/>
          <w:spacing w:val="2"/>
          <w:sz w:val="28"/>
          <w:szCs w:val="28"/>
        </w:rPr>
        <w:t> </w:t>
      </w:r>
      <w:r w:rsidR="00140137"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- плановое использование бюджетных средств на реализац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ию i-го мероприятия программы.</w:t>
      </w:r>
    </w:p>
    <w:p w:rsidR="0097589C" w:rsidRPr="0097589C" w:rsidRDefault="00140137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Проведенная оценка эффективности реализации Программы позволит отнести Программу к той или иной группе эффективности в зависимости от полученного знач</w:t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ения показателя эффективности:</w:t>
      </w:r>
    </w:p>
    <w:p w:rsidR="0097589C" w:rsidRPr="0097589C" w:rsidRDefault="0097589C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Э &lt; 100 % - неэффективная,</w:t>
      </w:r>
    </w:p>
    <w:p w:rsidR="0097589C" w:rsidRPr="0097589C" w:rsidRDefault="00140137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100 </w:t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% &lt;= Э &lt;= 110 % - эффективная,</w:t>
      </w:r>
    </w:p>
    <w:p w:rsidR="0097589C" w:rsidRPr="0097589C" w:rsidRDefault="00140137" w:rsidP="0097589C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110 % &lt; Э</w:t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&lt;= 130 % - высокоэффективная,</w:t>
      </w:r>
    </w:p>
    <w:p w:rsidR="00140137" w:rsidRPr="0097589C" w:rsidRDefault="00140137" w:rsidP="0097589C">
      <w:pPr>
        <w:shd w:val="clear" w:color="auto" w:fill="FFFFFF" w:themeFill="background1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</w:rPr>
      </w:pP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130 % &lt; Э - не соответствующая методике планирования.</w:t>
      </w:r>
      <w:r w:rsidRPr="00063CA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140137" w:rsidRPr="0097589C" w:rsidRDefault="00140137" w:rsidP="0097589C">
      <w:pPr>
        <w:shd w:val="clear" w:color="auto" w:fill="FFFFFF" w:themeFill="background1"/>
        <w:spacing w:after="243" w:line="240" w:lineRule="auto"/>
        <w:ind w:left="-1213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</w:pPr>
      <w:r w:rsidRPr="0097589C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u w:val="single"/>
        </w:rPr>
        <w:t>Раздел 9. Прогноз конечных результатов реализации программы</w:t>
      </w:r>
    </w:p>
    <w:p w:rsidR="0097589C" w:rsidRPr="0097589C" w:rsidRDefault="00140137" w:rsidP="000B5524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Реализация мероприятий программы позволит достичь устойчивого функционирования развитой системы территориального общественного самоуправления в </w:t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Сут-Хольском кожууне в том числе:</w:t>
      </w:r>
    </w:p>
    <w:p w:rsidR="0097589C" w:rsidRDefault="00140137" w:rsidP="000B5524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увеличения степени участия граждан, индивидуальных предпринимателей и организаций в </w:t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Сут-Хольском кожууне</w:t>
      </w:r>
      <w:r w:rsidRP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 в деятельности ТОС</w:t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;</w:t>
      </w:r>
    </w:p>
    <w:p w:rsidR="0097589C" w:rsidRDefault="00140137" w:rsidP="000B5524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расширения возможностей участия ТОС в решении социальных проблем </w:t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кожууна;</w:t>
      </w:r>
    </w:p>
    <w:p w:rsidR="00140137" w:rsidRDefault="00140137" w:rsidP="000B5524">
      <w:pPr>
        <w:pStyle w:val="af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 xml:space="preserve">наличия стабильной системы взаимодействия органов местного самоуправления с ТОС для реализации социально значимых инициатив населения </w:t>
      </w:r>
      <w:r w:rsidR="0097589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t>Сут-Хольского кожууна.</w:t>
      </w:r>
    </w:p>
    <w:p w:rsidR="0097589C" w:rsidRDefault="0097589C" w:rsidP="000B55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5C5439" w:rsidRDefault="005C5439" w:rsidP="000B552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  <w:sectPr w:rsidR="005C5439" w:rsidSect="000B5524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97589C" w:rsidRPr="005C5439" w:rsidRDefault="005C5439" w:rsidP="00140137">
      <w:pPr>
        <w:shd w:val="clear" w:color="auto" w:fill="FFFFFF"/>
        <w:spacing w:after="0" w:line="340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3"/>
          <w:szCs w:val="23"/>
        </w:rPr>
        <w:lastRenderedPageBreak/>
        <w:t>Приложение ___</w:t>
      </w:r>
    </w:p>
    <w:p w:rsidR="0097589C" w:rsidRPr="003A32DB" w:rsidRDefault="0097589C" w:rsidP="00140137">
      <w:pPr>
        <w:shd w:val="clear" w:color="auto" w:fill="FFFFFF"/>
        <w:spacing w:after="0" w:line="340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</w:p>
    <w:p w:rsidR="0039289E" w:rsidRDefault="00140137" w:rsidP="0039289E">
      <w:pPr>
        <w:shd w:val="clear" w:color="auto" w:fill="FFFFFF" w:themeFill="background1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</w:pPr>
      <w:r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 xml:space="preserve">ПЕРЕЧЕНЬ МЕРОПРИЯТИЙ МУНИЦИПАЛЬНОЙ </w:t>
      </w:r>
      <w:r w:rsid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 xml:space="preserve">ЦЕЛЕВОЙ </w:t>
      </w:r>
      <w:r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 xml:space="preserve">ПРОГРАММЫ МУНИЦИПАЛЬНОГО </w:t>
      </w:r>
      <w:r w:rsid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 xml:space="preserve">РАЙОНА </w:t>
      </w:r>
    </w:p>
    <w:p w:rsidR="00140137" w:rsidRPr="003A32DB" w:rsidRDefault="005C5439" w:rsidP="005C5439">
      <w:pPr>
        <w:shd w:val="clear" w:color="auto" w:fill="FFFFFF" w:themeFill="background1"/>
        <w:spacing w:after="243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 xml:space="preserve">«СУТ-ХОЛЬСКИЙ КОЖУУН РЕСПУБЛИКИ ТЫВА» - </w:t>
      </w:r>
      <w:r w:rsidR="00EB30CA"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>«</w:t>
      </w:r>
      <w:r w:rsidR="00140137"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 xml:space="preserve"> </w:t>
      </w:r>
      <w:r w:rsidR="00EB30CA"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>«</w:t>
      </w:r>
      <w:r w:rsidR="00140137"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 xml:space="preserve">РАЗВИТИЕ ТЕРРИТОРИАЛЬНОГО ОБЩЕСТВЕННОГО САМОУПРАВЛЕНИЯ В МУНИЦИПАЛЬНОМ </w:t>
      </w:r>
      <w:r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>РАЙОНЕ</w:t>
      </w:r>
      <w:r w:rsidR="00140137"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 xml:space="preserve"> </w:t>
      </w:r>
      <w:r w:rsidR="00EB30CA"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>«</w:t>
      </w:r>
      <w:r w:rsidR="00706B47"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>СУТ-ХОЛЬСКИЙ КОЖУУН РЕСПУБЛИКИ ТЫВА</w:t>
      </w:r>
      <w:r w:rsidR="00EB30CA"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>»</w:t>
      </w:r>
      <w:r w:rsidR="00706B47" w:rsidRPr="005C5439">
        <w:rPr>
          <w:rFonts w:ascii="Times New Roman" w:eastAsia="Times New Roman" w:hAnsi="Times New Roman" w:cs="Times New Roman"/>
          <w:color w:val="242424"/>
          <w:spacing w:val="2"/>
          <w:sz w:val="25"/>
          <w:szCs w:val="25"/>
        </w:rPr>
        <w:t xml:space="preserve"> </w:t>
      </w:r>
      <w:r w:rsidR="00140137" w:rsidRPr="003A32DB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tbl>
      <w:tblPr>
        <w:tblW w:w="16016" w:type="dxa"/>
        <w:tblCellMar>
          <w:left w:w="0" w:type="dxa"/>
          <w:right w:w="0" w:type="dxa"/>
        </w:tblCellMar>
        <w:tblLook w:val="04A0"/>
      </w:tblPr>
      <w:tblGrid>
        <w:gridCol w:w="533"/>
        <w:gridCol w:w="4854"/>
        <w:gridCol w:w="1394"/>
        <w:gridCol w:w="1834"/>
        <w:gridCol w:w="20"/>
        <w:gridCol w:w="934"/>
        <w:gridCol w:w="66"/>
        <w:gridCol w:w="761"/>
        <w:gridCol w:w="193"/>
        <w:gridCol w:w="641"/>
        <w:gridCol w:w="185"/>
        <w:gridCol w:w="632"/>
        <w:gridCol w:w="419"/>
        <w:gridCol w:w="395"/>
        <w:gridCol w:w="1051"/>
        <w:gridCol w:w="665"/>
        <w:gridCol w:w="1439"/>
      </w:tblGrid>
      <w:tr w:rsidR="00140137" w:rsidRPr="003A32DB" w:rsidTr="00DC72C2">
        <w:trPr>
          <w:trHeight w:val="15"/>
        </w:trPr>
        <w:tc>
          <w:tcPr>
            <w:tcW w:w="533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54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394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834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0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934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27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34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17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814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1051" w:type="dxa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04" w:type="dxa"/>
            <w:gridSpan w:val="2"/>
            <w:hideMark/>
          </w:tcPr>
          <w:p w:rsidR="00140137" w:rsidRPr="003A32DB" w:rsidRDefault="00140137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DC72C2" w:rsidRPr="003A32DB" w:rsidTr="00DC72C2">
        <w:trPr>
          <w:gridAfter w:val="1"/>
          <w:wAfter w:w="1439" w:type="dxa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№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п/п</w:t>
            </w:r>
          </w:p>
        </w:tc>
        <w:tc>
          <w:tcPr>
            <w:tcW w:w="4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Наименование программного мероприятия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Срок реализации</w:t>
            </w: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38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Расходы (тыс. руб.), годы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Исполнитель, соисполнители</w:t>
            </w:r>
          </w:p>
        </w:tc>
      </w:tr>
      <w:tr w:rsidR="00DC72C2" w:rsidRPr="003A32DB" w:rsidTr="0069451A">
        <w:trPr>
          <w:gridAfter w:val="1"/>
          <w:wAfter w:w="1439" w:type="dxa"/>
        </w:trPr>
        <w:tc>
          <w:tcPr>
            <w:tcW w:w="53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2019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2020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2021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год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Всего</w:t>
            </w:r>
          </w:p>
        </w:tc>
        <w:tc>
          <w:tcPr>
            <w:tcW w:w="2111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Pr="003A32DB" w:rsidRDefault="00DC72C2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439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4</w:t>
            </w:r>
          </w:p>
        </w:tc>
        <w:tc>
          <w:tcPr>
            <w:tcW w:w="10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6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7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11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12</w:t>
            </w:r>
          </w:p>
        </w:tc>
      </w:tr>
      <w:tr w:rsidR="00140137" w:rsidRPr="003A32DB" w:rsidTr="00DC72C2">
        <w:trPr>
          <w:gridAfter w:val="1"/>
          <w:wAfter w:w="1439" w:type="dxa"/>
        </w:trPr>
        <w:tc>
          <w:tcPr>
            <w:tcW w:w="1457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0137" w:rsidRPr="003A32DB" w:rsidRDefault="00140137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Раздел 1. СОЗДАНИЕ УСЛОВИЙ ИСПОЛНЕНИЯ ТОС В </w:t>
            </w:r>
            <w:r w:rsidR="00DC72C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СУТ-ХОЛЬСКОМ КОЖУУНЕ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УСТАВНОЙ ДЕЯТЕЛЬНОСТИ, ОСУЩЕСТВЛЕНИЯ СОБСТВЕННЫХ ИНИЦИАТИВ ПО ВОПРОСАМ МЕСТНОГО ЗНАЧЕНИЯ</w:t>
            </w:r>
          </w:p>
        </w:tc>
      </w:tr>
      <w:tr w:rsidR="005C5439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1.1.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Предоставление субсидий некоммерческим организациям, осуществляющим территориальное общественное самоуправление на территории </w:t>
            </w:r>
            <w:r w:rsidR="00DC72C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 в целях реализации основных направлений деятельности территориального общественного самоуправления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течение срока реализации Программы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Бюджет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</w:t>
            </w:r>
            <w:r w:rsidR="00DC72C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Сут-Хольский кожуун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(далее - МБ)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39289E" w:rsidP="00DC72C2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</w:t>
            </w:r>
            <w:r w:rsidR="005C5439"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Сут-Хольского</w:t>
            </w:r>
            <w:r w:rsidR="00DC72C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кожуун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</w:t>
            </w:r>
            <w:r w:rsidR="00DC72C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</w:p>
        </w:tc>
      </w:tr>
      <w:tr w:rsidR="005C5439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1.2.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C72C2" w:rsidRDefault="005C5439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Организация и проведение мероприятий по развитию дворового спорта на территориях осуществления территориального общественного самоуправления в </w:t>
            </w:r>
          </w:p>
          <w:p w:rsidR="005C5439" w:rsidRPr="003A32DB" w:rsidRDefault="00DC72C2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Сут-Хольском  кожууне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течение срока реализации Программы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C72C2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</w:t>
            </w:r>
            <w:r w:rsidR="005C5439"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 w:rsidR="0039289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Сут-Хольского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кожуун</w:t>
            </w:r>
            <w:r w:rsidR="0039289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</w:p>
        </w:tc>
      </w:tr>
      <w:tr w:rsidR="005C5439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1.3.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Предоставление субсидий некоммерческим организациям, не являющимся муниципальными учреждениями, осуществляющим территориальное общественное самоуправление в границах территории, установленных решением </w:t>
            </w:r>
            <w:r w:rsidR="00DC72C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Хурала представителей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направленных на финансовое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обеспечение (возмещение) затрат по ведению работы по развитию дворового спорта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В течение срока реализации Программы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C379FE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  <w:r w:rsidR="00DB1EFD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B1EFD" w:rsidRPr="003A32DB" w:rsidRDefault="00DB1EFD" w:rsidP="00DB1EFD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100,0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100,0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300,0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1A75A3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Сут-Хольского кожууна</w:t>
            </w:r>
          </w:p>
        </w:tc>
      </w:tr>
      <w:tr w:rsidR="005C5439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1.4.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Приобретение спортивного инвентаря, наградной атрибутики некоммерческим организациям, осуществляющим территориальное общественное самоуправление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</w:t>
            </w:r>
            <w:r w:rsidR="00DC72C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Сут-Хольский кожуун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 для ведения работы по развитию дворового спорта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течение срока реализации Программы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DB1EFD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</w:tr>
      <w:tr w:rsidR="005C5439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Итого по разделу 1: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69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C379FE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  <w:r w:rsidR="001A75A3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1A75A3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100,0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1A75A3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100,0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1A75A3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300,0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C5439" w:rsidRPr="003A32DB" w:rsidRDefault="005C5439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0137" w:rsidRPr="003A32DB" w:rsidTr="00DC72C2">
        <w:trPr>
          <w:gridAfter w:val="1"/>
          <w:wAfter w:w="1439" w:type="dxa"/>
        </w:trPr>
        <w:tc>
          <w:tcPr>
            <w:tcW w:w="1457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140137" w:rsidRPr="003A32DB" w:rsidRDefault="00140137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Раздел 2. ПРОВЕДЕНИЕ МЕРОПРИЯТИЙ В ЦЕЛЯХ ПОВЫШЕНИЯ АКТИВНОСТИ НАСЕЛЕНИЯ </w:t>
            </w:r>
            <w:r w:rsidR="00F9331F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ДЕЯТЕЛЬНОСТИ ТЕРРИТОРИАЛЬНОГО ОБЩЕСТВЕННОГО САМОУПРАВЛЕНИЯ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2.1.</w:t>
            </w:r>
          </w:p>
        </w:tc>
        <w:tc>
          <w:tcPr>
            <w:tcW w:w="48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Организация и проведение мероприятий по благоустройству на территории территориальных общественных самоуправлений, определяемых на конкурсной основе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течение срока реализации Программы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C379FE" w:rsidP="0061232A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5</w:t>
            </w:r>
            <w:r w:rsidR="007E09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0,0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7E0924" w:rsidP="0061232A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100</w:t>
            </w:r>
            <w:r w:rsidRPr="0074007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7E0924" w:rsidP="0061232A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100</w:t>
            </w:r>
            <w:r w:rsidRPr="00740070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1232A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300,0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Администрация кожууна </w:t>
            </w:r>
          </w:p>
        </w:tc>
      </w:tr>
      <w:tr w:rsidR="007E0924" w:rsidRPr="003A32DB" w:rsidTr="0069451A">
        <w:trPr>
          <w:gridAfter w:val="1"/>
          <w:wAfter w:w="1439" w:type="dxa"/>
          <w:trHeight w:val="633"/>
        </w:trPr>
        <w:tc>
          <w:tcPr>
            <w:tcW w:w="53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Бюджеты поселений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A54BFE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21,0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27,0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27,0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75,0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Администрации СПС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2.2.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мероприятий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 выплатой денежных вознаграждений победителям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2.3.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Организация и проведение праздничных мероприятий на территориях осуществления территориального общественного самоуправления в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Сут-Хольский кожуун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(праздников дворов)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течение срока реализации Программы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кожууна, СПС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2.4.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Организация и проведение конкурса по благоу</w:t>
            </w:r>
            <w:r w:rsidR="0069451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стройству среди территориальных общественных самоуправлений муница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паль</w:t>
            </w:r>
            <w:r w:rsidR="0069451A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-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ного образования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«Сут-Хольский кожуун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Июль - декабрь 2015 года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СПС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2.5.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Предоставление субсидий некоммерческим организациям, осуществляющим территориальное общественное самоуправление на территории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«Сут-Хольский кожуун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в целях финансового обеспечения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реализации социально ориентированных программ (проектов)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Февраль - ноябрь ежегодно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7E0924">
            <w: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7E0924">
            <w: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кожууна, СПС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lastRenderedPageBreak/>
              <w:t>2.6.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Предоставление субсидий некоммерческим организациям, осуществляющим территориальное общественное самоуправление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«Сут-Хольский кожуун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 в целях финансового обеспечения реализации мероприятий по благоустройству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Февраль - ноябрь ежегодно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F9331F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кожууна, СПС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Итого по разделу 2:</w:t>
            </w:r>
          </w:p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A54BFE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71,0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E0924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127,0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127,0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375,0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440C3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кожууна, СПС</w:t>
            </w:r>
          </w:p>
        </w:tc>
      </w:tr>
      <w:tr w:rsidR="007E0924" w:rsidRPr="003A32DB" w:rsidTr="00DC72C2">
        <w:trPr>
          <w:gridAfter w:val="1"/>
          <w:wAfter w:w="1439" w:type="dxa"/>
        </w:trPr>
        <w:tc>
          <w:tcPr>
            <w:tcW w:w="14577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Раздел 3. ИНФОРМАЦИОННОЕ ОБЕСПЕЧЕНИЕ ДЕЯТЕЛЬНОСТИ ТЕРРИТОРИАЛЬНЫХ ОБЩЕСТВЕННЫХ САМОУПРАВЛЕНИЙ </w:t>
            </w:r>
          </w:p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СУТ-ХОЛЬСКОМ КОЖУУНЕ 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3.1.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Техническая поддержка сайта территориального общественного самоуправления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в Сут-Хольском кожууне 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в информационно-телекоммуникационной сети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«</w:t>
            </w: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Интернет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»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течение срока реализации Программы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кожууна, СПС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3.2.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Разработка и изготовление информационных материалов (брошюр, буклетов, листовок) о деятельности ТОС на территории</w:t>
            </w:r>
          </w:p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 xml:space="preserve">Сут-Хольского кожууна 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течение срока реализации Программы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кожууна, СПС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3.3.</w:t>
            </w: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Изготовление (оформление) выставочно-информационных материалов (стендов, наружных вывесок, атрибутики)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6945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В течение срока реализации Программы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МБ</w:t>
            </w: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-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кожууна, СПС</w:t>
            </w: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Итого по разделу 3: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440C35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0</w:t>
            </w:r>
            <w:r w:rsidR="007E09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440C35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0</w:t>
            </w:r>
            <w:r w:rsidR="007E0924" w:rsidRPr="00AF66D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440C35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0</w:t>
            </w:r>
            <w:r w:rsidR="007E0924" w:rsidRPr="00AF66D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Default="00440C35"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0</w:t>
            </w:r>
            <w:r w:rsidR="007E0924" w:rsidRPr="00AF66DE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,0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924" w:rsidRPr="003A32DB" w:rsidTr="0069451A">
        <w:trPr>
          <w:gridAfter w:val="1"/>
          <w:wAfter w:w="1439" w:type="dxa"/>
        </w:trPr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 w:rsidRPr="003A32DB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Итого по Программе: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A54BFE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1</w:t>
            </w:r>
            <w:r w:rsidR="007E0924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21,0</w:t>
            </w:r>
          </w:p>
        </w:tc>
        <w:tc>
          <w:tcPr>
            <w:tcW w:w="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227,0</w:t>
            </w:r>
          </w:p>
        </w:tc>
        <w:tc>
          <w:tcPr>
            <w:tcW w:w="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227,0</w:t>
            </w:r>
          </w:p>
        </w:tc>
        <w:tc>
          <w:tcPr>
            <w:tcW w:w="10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7E0924" w:rsidP="00706B47">
            <w:pPr>
              <w:spacing w:after="0" w:line="3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375,0</w:t>
            </w:r>
          </w:p>
        </w:tc>
        <w:tc>
          <w:tcPr>
            <w:tcW w:w="21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7E0924" w:rsidRPr="003A32DB" w:rsidRDefault="00440C35" w:rsidP="00706B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</w:rPr>
              <w:t>Администрация кожууна, СПС</w:t>
            </w:r>
          </w:p>
        </w:tc>
      </w:tr>
    </w:tbl>
    <w:p w:rsidR="005C5439" w:rsidRDefault="005C5439" w:rsidP="00495986">
      <w:pPr>
        <w:shd w:val="clear" w:color="auto" w:fill="FFFFFF"/>
        <w:spacing w:line="340" w:lineRule="atLeast"/>
        <w:textAlignment w:val="baseline"/>
        <w:sectPr w:rsidR="005C5439" w:rsidSect="005C543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812B9" w:rsidRDefault="00A812B9" w:rsidP="00440C35"/>
    <w:sectPr w:rsidR="00A812B9" w:rsidSect="0070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526" w:rsidRDefault="00E47526" w:rsidP="00207655">
      <w:pPr>
        <w:spacing w:after="0" w:line="240" w:lineRule="auto"/>
      </w:pPr>
      <w:r>
        <w:separator/>
      </w:r>
    </w:p>
  </w:endnote>
  <w:endnote w:type="continuationSeparator" w:id="1">
    <w:p w:rsidR="00E47526" w:rsidRDefault="00E47526" w:rsidP="00207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;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526" w:rsidRDefault="00E47526" w:rsidP="00207655">
      <w:pPr>
        <w:spacing w:after="0" w:line="240" w:lineRule="auto"/>
      </w:pPr>
      <w:r>
        <w:separator/>
      </w:r>
    </w:p>
  </w:footnote>
  <w:footnote w:type="continuationSeparator" w:id="1">
    <w:p w:rsidR="00E47526" w:rsidRDefault="00E47526" w:rsidP="00207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Об утверждении муниципальной программы " style="width:3in;height:3in" o:bullet="t"/>
    </w:pict>
  </w:numPicBullet>
  <w:abstractNum w:abstractNumId="0">
    <w:nsid w:val="0D26134E"/>
    <w:multiLevelType w:val="hybridMultilevel"/>
    <w:tmpl w:val="417A549C"/>
    <w:lvl w:ilvl="0" w:tplc="24F65940">
      <w:start w:val="1"/>
      <w:numFmt w:val="decimal"/>
      <w:lvlText w:val="%1."/>
      <w:lvlJc w:val="left"/>
      <w:pPr>
        <w:ind w:left="20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80" w:hanging="180"/>
      </w:pPr>
      <w:rPr>
        <w:rFonts w:cs="Times New Roman"/>
      </w:rPr>
    </w:lvl>
  </w:abstractNum>
  <w:abstractNum w:abstractNumId="1">
    <w:nsid w:val="38106C03"/>
    <w:multiLevelType w:val="multilevel"/>
    <w:tmpl w:val="0E7CF6FE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2">
    <w:nsid w:val="451C7EF1"/>
    <w:multiLevelType w:val="multilevel"/>
    <w:tmpl w:val="632E38B6"/>
    <w:lvl w:ilvl="0">
      <w:start w:val="6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3">
    <w:nsid w:val="556A1D62"/>
    <w:multiLevelType w:val="hybridMultilevel"/>
    <w:tmpl w:val="B7C48888"/>
    <w:lvl w:ilvl="0" w:tplc="0922CF56">
      <w:start w:val="11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5B1B5F59"/>
    <w:multiLevelType w:val="multilevel"/>
    <w:tmpl w:val="343AE77A"/>
    <w:lvl w:ilvl="0">
      <w:start w:val="2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5">
    <w:nsid w:val="615077D1"/>
    <w:multiLevelType w:val="multilevel"/>
    <w:tmpl w:val="D6F03E70"/>
    <w:lvl w:ilvl="0">
      <w:start w:val="4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6">
    <w:nsid w:val="63C67180"/>
    <w:multiLevelType w:val="multilevel"/>
    <w:tmpl w:val="06788BD2"/>
    <w:lvl w:ilvl="0">
      <w:start w:val="5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7">
    <w:nsid w:val="6CCC2E86"/>
    <w:multiLevelType w:val="multilevel"/>
    <w:tmpl w:val="2D6CDDD4"/>
    <w:lvl w:ilvl="0">
      <w:start w:val="3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abstractNum w:abstractNumId="8">
    <w:nsid w:val="77B05DFC"/>
    <w:multiLevelType w:val="multilevel"/>
    <w:tmpl w:val="9300F326"/>
    <w:lvl w:ilvl="0">
      <w:start w:val="1"/>
      <w:numFmt w:val="decimal"/>
      <w:lvlText w:val="%1."/>
      <w:lvlJc w:val="left"/>
      <w:pPr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655"/>
    <w:rsid w:val="000114FF"/>
    <w:rsid w:val="00063CA2"/>
    <w:rsid w:val="000B5524"/>
    <w:rsid w:val="000D09C3"/>
    <w:rsid w:val="000F5CCC"/>
    <w:rsid w:val="00140137"/>
    <w:rsid w:val="001818F9"/>
    <w:rsid w:val="001A75A3"/>
    <w:rsid w:val="001F365E"/>
    <w:rsid w:val="00207655"/>
    <w:rsid w:val="002314C0"/>
    <w:rsid w:val="002611C2"/>
    <w:rsid w:val="00283676"/>
    <w:rsid w:val="002D79C5"/>
    <w:rsid w:val="00323C63"/>
    <w:rsid w:val="00377B27"/>
    <w:rsid w:val="0039289E"/>
    <w:rsid w:val="003F16F9"/>
    <w:rsid w:val="0040048A"/>
    <w:rsid w:val="004065B5"/>
    <w:rsid w:val="00440C35"/>
    <w:rsid w:val="00443580"/>
    <w:rsid w:val="00495986"/>
    <w:rsid w:val="005068B6"/>
    <w:rsid w:val="00520D99"/>
    <w:rsid w:val="00593C3F"/>
    <w:rsid w:val="005C5439"/>
    <w:rsid w:val="005F269B"/>
    <w:rsid w:val="0061232A"/>
    <w:rsid w:val="0063175B"/>
    <w:rsid w:val="00644556"/>
    <w:rsid w:val="00656785"/>
    <w:rsid w:val="00657821"/>
    <w:rsid w:val="00692FB4"/>
    <w:rsid w:val="0069451A"/>
    <w:rsid w:val="00706B47"/>
    <w:rsid w:val="007128B4"/>
    <w:rsid w:val="00712DE2"/>
    <w:rsid w:val="007B1541"/>
    <w:rsid w:val="007E0924"/>
    <w:rsid w:val="007E26F0"/>
    <w:rsid w:val="00822670"/>
    <w:rsid w:val="0089355C"/>
    <w:rsid w:val="009144AB"/>
    <w:rsid w:val="0097589C"/>
    <w:rsid w:val="00991883"/>
    <w:rsid w:val="009E50D5"/>
    <w:rsid w:val="009F269F"/>
    <w:rsid w:val="00A264EA"/>
    <w:rsid w:val="00A54BFE"/>
    <w:rsid w:val="00A56E31"/>
    <w:rsid w:val="00A662D5"/>
    <w:rsid w:val="00A812B9"/>
    <w:rsid w:val="00AD0479"/>
    <w:rsid w:val="00B06BF6"/>
    <w:rsid w:val="00B1367C"/>
    <w:rsid w:val="00B654E5"/>
    <w:rsid w:val="00BD277C"/>
    <w:rsid w:val="00BD7D4C"/>
    <w:rsid w:val="00BE47EB"/>
    <w:rsid w:val="00C379FE"/>
    <w:rsid w:val="00C4416E"/>
    <w:rsid w:val="00C63FC7"/>
    <w:rsid w:val="00C90FFB"/>
    <w:rsid w:val="00CC0BD1"/>
    <w:rsid w:val="00D52A5D"/>
    <w:rsid w:val="00DB1EFD"/>
    <w:rsid w:val="00DC72C2"/>
    <w:rsid w:val="00E03A5F"/>
    <w:rsid w:val="00E06BE4"/>
    <w:rsid w:val="00E226ED"/>
    <w:rsid w:val="00E42055"/>
    <w:rsid w:val="00E43698"/>
    <w:rsid w:val="00E436CE"/>
    <w:rsid w:val="00E47526"/>
    <w:rsid w:val="00E72239"/>
    <w:rsid w:val="00E86F12"/>
    <w:rsid w:val="00E923F4"/>
    <w:rsid w:val="00EA6B0E"/>
    <w:rsid w:val="00EB30CA"/>
    <w:rsid w:val="00F26E38"/>
    <w:rsid w:val="00F9331F"/>
    <w:rsid w:val="00F96246"/>
    <w:rsid w:val="00F97EEC"/>
    <w:rsid w:val="00FB672D"/>
    <w:rsid w:val="00FF4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27"/>
  </w:style>
  <w:style w:type="paragraph" w:styleId="1">
    <w:name w:val="heading 1"/>
    <w:basedOn w:val="a"/>
    <w:next w:val="a"/>
    <w:link w:val="10"/>
    <w:uiPriority w:val="9"/>
    <w:qFormat/>
    <w:rsid w:val="00207655"/>
    <w:pPr>
      <w:keepNext/>
      <w:widowControl w:val="0"/>
      <w:shd w:val="clear" w:color="auto" w:fill="FFFFFF"/>
      <w:autoSpaceDE w:val="0"/>
      <w:autoSpaceDN w:val="0"/>
      <w:adjustRightInd w:val="0"/>
      <w:spacing w:before="317" w:after="0" w:line="322" w:lineRule="exact"/>
      <w:ind w:left="5323"/>
      <w:jc w:val="both"/>
      <w:outlineLvl w:val="0"/>
    </w:pPr>
    <w:rPr>
      <w:rFonts w:ascii="Times New Roman" w:hAnsi="Times New Roman" w:cs="Times New Roman"/>
      <w:color w:val="000000"/>
      <w:spacing w:val="-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655"/>
    <w:rPr>
      <w:rFonts w:ascii="Times New Roman" w:hAnsi="Times New Roman" w:cs="Times New Roman"/>
      <w:color w:val="000000"/>
      <w:spacing w:val="-3"/>
      <w:sz w:val="28"/>
      <w:szCs w:val="28"/>
      <w:shd w:val="clear" w:color="auto" w:fill="FFFFFF"/>
    </w:rPr>
  </w:style>
  <w:style w:type="paragraph" w:styleId="a3">
    <w:name w:val="No Spacing"/>
    <w:uiPriority w:val="1"/>
    <w:qFormat/>
    <w:rsid w:val="0020765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07655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2076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20765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5">
    <w:name w:val="Table Grid"/>
    <w:basedOn w:val="a1"/>
    <w:uiPriority w:val="59"/>
    <w:rsid w:val="002076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207655"/>
    <w:pPr>
      <w:tabs>
        <w:tab w:val="left" w:pos="709"/>
      </w:tabs>
      <w:suppressAutoHyphens/>
      <w:spacing w:before="75" w:after="0"/>
    </w:pPr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rsid w:val="00207655"/>
    <w:rPr>
      <w:rFonts w:ascii="Times New Roman" w:eastAsia="Times New Roman" w:hAnsi="Times New Roman" w:cs="Times New Roman;serif"/>
      <w:color w:val="000000"/>
      <w:sz w:val="24"/>
      <w:szCs w:val="24"/>
      <w:lang w:eastAsia="zh-CN"/>
    </w:rPr>
  </w:style>
  <w:style w:type="paragraph" w:styleId="a8">
    <w:name w:val="Body Text Indent"/>
    <w:basedOn w:val="a"/>
    <w:link w:val="a9"/>
    <w:uiPriority w:val="99"/>
    <w:semiHidden/>
    <w:unhideWhenUsed/>
    <w:rsid w:val="0020765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07655"/>
  </w:style>
  <w:style w:type="paragraph" w:customStyle="1" w:styleId="ConsPlusNormal">
    <w:name w:val="ConsPlusNormal"/>
    <w:rsid w:val="0020765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rsid w:val="0020765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07655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207655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72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2239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9758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monaldanmaadyr@mail.ru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1876063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umon.kyzyltaigha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04937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kara-chyraa2014@yandex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8E4D-CF9F-4E71-9054-770C84F1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16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Bolatovna</dc:creator>
  <cp:keywords/>
  <dc:description/>
  <cp:lastModifiedBy>Bolatovna</cp:lastModifiedBy>
  <cp:revision>29</cp:revision>
  <cp:lastPrinted>2019-02-22T07:22:00Z</cp:lastPrinted>
  <dcterms:created xsi:type="dcterms:W3CDTF">2018-10-17T05:26:00Z</dcterms:created>
  <dcterms:modified xsi:type="dcterms:W3CDTF">2019-02-22T07:23:00Z</dcterms:modified>
</cp:coreProperties>
</file>