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F" w:rsidRDefault="007A18E8" w:rsidP="00C6149F">
      <w:pPr>
        <w:jc w:val="center"/>
        <w:rPr>
          <w:sz w:val="6"/>
          <w:szCs w:val="6"/>
        </w:rPr>
      </w:pPr>
      <w:r w:rsidRPr="007A18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2pt;width:52.2pt;height:49.8pt;z-index:251658240" o:allowincell="f">
            <v:imagedata r:id="rId6" o:title=""/>
            <w10:wrap type="topAndBottom"/>
          </v:shape>
          <o:OLEObject Type="Embed" ProgID="PBrush" ShapeID="_x0000_s1026" DrawAspect="Content" ObjectID="_1613902635" r:id="rId7"/>
        </w:pict>
      </w:r>
    </w:p>
    <w:p w:rsidR="00C6149F" w:rsidRDefault="00C6149F" w:rsidP="00C6149F">
      <w:pPr>
        <w:jc w:val="center"/>
        <w:rPr>
          <w:b/>
          <w:caps/>
          <w:sz w:val="28"/>
          <w:szCs w:val="20"/>
        </w:rPr>
      </w:pP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ТЫВА РЕСПУБЛИКАНЫҢ МУНИЦИПАЛДЫГ РАЙОНУ </w:t>
      </w: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сҮТ-ХӨЛ КОЖУУН ЧАГЫРГАЗЫ</w:t>
      </w:r>
    </w:p>
    <w:p w:rsidR="00C6149F" w:rsidRPr="00683958" w:rsidRDefault="00C6149F" w:rsidP="00C6149F">
      <w:pPr>
        <w:jc w:val="center"/>
        <w:rPr>
          <w:b/>
          <w:caps/>
          <w:sz w:val="32"/>
          <w:szCs w:val="32"/>
        </w:rPr>
      </w:pPr>
      <w:r w:rsidRPr="00683958">
        <w:rPr>
          <w:b/>
          <w:caps/>
          <w:sz w:val="32"/>
          <w:szCs w:val="32"/>
        </w:rPr>
        <w:t>ДОКТААЛ</w:t>
      </w:r>
    </w:p>
    <w:p w:rsidR="00C6149F" w:rsidRDefault="00C6149F" w:rsidP="00C6149F">
      <w:pPr>
        <w:jc w:val="center"/>
        <w:rPr>
          <w:b/>
          <w:caps/>
          <w:sz w:val="28"/>
          <w:szCs w:val="28"/>
        </w:rPr>
      </w:pP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РАЙОНА </w:t>
      </w: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СУТ-ХОЛЬСКИЙ КОЖУУН РЕСПУБЛИКИ ТЫВА</w:t>
      </w:r>
    </w:p>
    <w:p w:rsidR="00C6149F" w:rsidRPr="00683958" w:rsidRDefault="00C6149F" w:rsidP="00683958">
      <w:pPr>
        <w:jc w:val="center"/>
        <w:rPr>
          <w:b/>
          <w:caps/>
          <w:sz w:val="32"/>
          <w:szCs w:val="32"/>
        </w:rPr>
      </w:pPr>
      <w:r w:rsidRPr="00683958">
        <w:rPr>
          <w:b/>
          <w:caps/>
          <w:sz w:val="32"/>
          <w:szCs w:val="32"/>
        </w:rPr>
        <w:t>ПОСТАНОВЛЕНИЕ</w:t>
      </w:r>
    </w:p>
    <w:p w:rsidR="00C6149F" w:rsidRDefault="00C6149F" w:rsidP="00C6149F">
      <w:pPr>
        <w:rPr>
          <w:sz w:val="28"/>
          <w:szCs w:val="28"/>
        </w:rPr>
      </w:pPr>
    </w:p>
    <w:p w:rsidR="00C6149F" w:rsidRDefault="003422AE" w:rsidP="00C614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«19</w:t>
      </w:r>
      <w:r w:rsidR="00683958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AF6207">
        <w:rPr>
          <w:sz w:val="28"/>
          <w:szCs w:val="28"/>
        </w:rPr>
        <w:t xml:space="preserve"> 2018</w:t>
      </w:r>
      <w:r w:rsidR="00C6149F">
        <w:rPr>
          <w:sz w:val="28"/>
          <w:szCs w:val="28"/>
        </w:rPr>
        <w:t xml:space="preserve"> г.               с. Суг-Аксы                                № </w:t>
      </w:r>
      <w:r>
        <w:rPr>
          <w:sz w:val="28"/>
          <w:szCs w:val="28"/>
        </w:rPr>
        <w:t>425</w:t>
      </w:r>
    </w:p>
    <w:p w:rsidR="00C6149F" w:rsidRDefault="00C6149F" w:rsidP="00C6149F">
      <w:pPr>
        <w:jc w:val="center"/>
        <w:rPr>
          <w:b/>
          <w:sz w:val="28"/>
          <w:szCs w:val="28"/>
        </w:rPr>
      </w:pPr>
    </w:p>
    <w:p w:rsidR="00C6149F" w:rsidRDefault="00C6149F" w:rsidP="00C6149F">
      <w:pPr>
        <w:ind w:left="-284" w:firstLine="567"/>
        <w:jc w:val="center"/>
        <w:rPr>
          <w:b/>
          <w:sz w:val="28"/>
          <w:szCs w:val="28"/>
        </w:rPr>
      </w:pPr>
    </w:p>
    <w:p w:rsidR="00C6149F" w:rsidRDefault="00C6149F" w:rsidP="00C6149F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683958" w:rsidRDefault="00AF6207" w:rsidP="00C6149F">
      <w:pPr>
        <w:ind w:left="-284" w:firstLine="567"/>
        <w:jc w:val="center"/>
        <w:rPr>
          <w:b/>
          <w:sz w:val="28"/>
          <w:szCs w:val="28"/>
        </w:rPr>
      </w:pPr>
      <w:r w:rsidRPr="00AF6207">
        <w:rPr>
          <w:b/>
          <w:sz w:val="28"/>
          <w:szCs w:val="28"/>
        </w:rPr>
        <w:t>«О дополнительных мерах по борьбе с туберкулезом и другими инфекционными заболеваниям</w:t>
      </w:r>
      <w:r>
        <w:rPr>
          <w:b/>
          <w:sz w:val="28"/>
          <w:szCs w:val="28"/>
        </w:rPr>
        <w:t>и в Сут-Хольском</w:t>
      </w:r>
      <w:r w:rsidR="00683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кожууне </w:t>
      </w:r>
    </w:p>
    <w:p w:rsidR="00C6149F" w:rsidRPr="00AF6207" w:rsidRDefault="00AF6207" w:rsidP="00C6149F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</w:t>
      </w:r>
      <w:r w:rsidRPr="00AF6207">
        <w:rPr>
          <w:b/>
          <w:sz w:val="28"/>
          <w:szCs w:val="28"/>
        </w:rPr>
        <w:t xml:space="preserve"> годы»</w:t>
      </w:r>
    </w:p>
    <w:p w:rsidR="00AF6207" w:rsidRDefault="00AF6207" w:rsidP="00C6149F">
      <w:pPr>
        <w:ind w:left="-284" w:firstLine="567"/>
        <w:jc w:val="center"/>
        <w:rPr>
          <w:b/>
          <w:sz w:val="28"/>
          <w:szCs w:val="28"/>
        </w:rPr>
      </w:pPr>
    </w:p>
    <w:p w:rsidR="00C6149F" w:rsidRDefault="00C6149F" w:rsidP="00683958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6207" w:rsidRPr="0067619D">
        <w:rPr>
          <w:sz w:val="28"/>
          <w:szCs w:val="28"/>
        </w:rPr>
        <w:t>Во  исполнение  Федерального  закона  ФЗ  №-77 от 18.06.2001 г. «О предупреждении распространения туберкулеза в Российской Федерации», Закона Республики Тыва от 31 декабря 1996 г. № 696 «О противотуберкулезной помощи и защите населения от туберкулеза»,  в целях раннего выявления, снижения заболеваемости и смертности  от туберкулеза и других инфекционных заболеваний среди населения, в</w:t>
      </w:r>
      <w:r w:rsidR="00AF6207">
        <w:rPr>
          <w:sz w:val="28"/>
          <w:szCs w:val="28"/>
        </w:rPr>
        <w:t xml:space="preserve"> соответствие с п.п.13,14 статьи</w:t>
      </w:r>
      <w:proofErr w:type="gramEnd"/>
      <w:r w:rsidR="00AF6207">
        <w:rPr>
          <w:sz w:val="28"/>
          <w:szCs w:val="28"/>
        </w:rPr>
        <w:t xml:space="preserve"> 16 Федерального закона от 21.11.2011 г. №323 – ФЗ «Об основах охраны здоровья граждан в Российской Федерации»,  закона Республики Тыва от 29.12.2004 г. №1040 ВХ-1 «О мерах по предупреждению распространения и ликвидации инфекционных болезней на территории Республики Тыва»,  с изменениями от 1 апреля 2010 года</w:t>
      </w:r>
      <w:r w:rsidR="00683958">
        <w:rPr>
          <w:sz w:val="28"/>
          <w:szCs w:val="28"/>
        </w:rPr>
        <w:t>, а</w:t>
      </w:r>
      <w:r w:rsidR="00AF6207" w:rsidRPr="0067619D">
        <w:rPr>
          <w:sz w:val="28"/>
          <w:szCs w:val="28"/>
        </w:rPr>
        <w:t xml:space="preserve">дминистрация муниципального   района   </w:t>
      </w:r>
      <w:r w:rsidR="00683958">
        <w:rPr>
          <w:sz w:val="28"/>
          <w:szCs w:val="28"/>
        </w:rPr>
        <w:t>«</w:t>
      </w:r>
      <w:r w:rsidR="00AF6207" w:rsidRPr="0067619D">
        <w:rPr>
          <w:sz w:val="28"/>
          <w:szCs w:val="28"/>
        </w:rPr>
        <w:t>Сут-Хольский</w:t>
      </w:r>
      <w:r w:rsidR="00683958">
        <w:rPr>
          <w:sz w:val="28"/>
          <w:szCs w:val="28"/>
        </w:rPr>
        <w:t xml:space="preserve"> </w:t>
      </w:r>
      <w:r w:rsidR="00AF6207" w:rsidRPr="0067619D">
        <w:rPr>
          <w:sz w:val="28"/>
          <w:szCs w:val="28"/>
        </w:rPr>
        <w:t>кожуун   Республики   Тыва</w:t>
      </w:r>
      <w:r w:rsidR="00683958">
        <w:rPr>
          <w:sz w:val="28"/>
          <w:szCs w:val="28"/>
        </w:rPr>
        <w:t xml:space="preserve">»,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н  о в  л я е </w:t>
      </w:r>
      <w:proofErr w:type="gramStart"/>
      <w:r>
        <w:rPr>
          <w:b/>
          <w:i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:  </w:t>
      </w:r>
    </w:p>
    <w:p w:rsidR="00C6149F" w:rsidRDefault="00C6149F" w:rsidP="00683958">
      <w:pPr>
        <w:ind w:left="-284" w:firstLine="567"/>
        <w:jc w:val="both"/>
        <w:rPr>
          <w:sz w:val="28"/>
          <w:szCs w:val="28"/>
        </w:rPr>
      </w:pPr>
    </w:p>
    <w:p w:rsidR="00C6149F" w:rsidRDefault="00C6149F" w:rsidP="00683958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="00AF6207" w:rsidRPr="00BE7EC7">
        <w:rPr>
          <w:sz w:val="28"/>
          <w:szCs w:val="28"/>
        </w:rPr>
        <w:t>«</w:t>
      </w:r>
      <w:r w:rsidR="00AF6207">
        <w:rPr>
          <w:sz w:val="28"/>
          <w:szCs w:val="28"/>
        </w:rPr>
        <w:t>О дополнительных мерах по борьбе с туберкулезом и другими инфекционными заболеваниями в Сут-Хольском</w:t>
      </w:r>
      <w:r w:rsidR="00683958">
        <w:rPr>
          <w:sz w:val="28"/>
          <w:szCs w:val="28"/>
        </w:rPr>
        <w:t xml:space="preserve"> </w:t>
      </w:r>
      <w:r w:rsidR="00AF6207">
        <w:rPr>
          <w:sz w:val="28"/>
          <w:szCs w:val="28"/>
        </w:rPr>
        <w:t>кожууне на 2019-2021 годы»</w:t>
      </w:r>
      <w:r w:rsidR="00683958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1).</w:t>
      </w:r>
    </w:p>
    <w:p w:rsidR="00C6149F" w:rsidRPr="00C6149F" w:rsidRDefault="00C6149F" w:rsidP="00683958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proofErr w:type="gramStart"/>
      <w:r w:rsidRPr="00C6149F">
        <w:rPr>
          <w:sz w:val="28"/>
          <w:szCs w:val="28"/>
        </w:rPr>
        <w:t>Контроль за</w:t>
      </w:r>
      <w:proofErr w:type="gramEnd"/>
      <w:r w:rsidRPr="00C6149F">
        <w:rPr>
          <w:sz w:val="28"/>
          <w:szCs w:val="28"/>
        </w:rPr>
        <w:t xml:space="preserve"> исполнением настоящего постановления возложить на </w:t>
      </w:r>
      <w:r w:rsidR="00683958" w:rsidRPr="00C6149F">
        <w:rPr>
          <w:sz w:val="28"/>
          <w:szCs w:val="28"/>
        </w:rPr>
        <w:t>Соскут С.А.</w:t>
      </w:r>
      <w:r w:rsidR="00683958">
        <w:rPr>
          <w:sz w:val="28"/>
          <w:szCs w:val="28"/>
        </w:rPr>
        <w:t xml:space="preserve">, </w:t>
      </w:r>
      <w:r w:rsidRPr="00C6149F">
        <w:rPr>
          <w:sz w:val="28"/>
          <w:szCs w:val="28"/>
        </w:rPr>
        <w:t xml:space="preserve">заместителя председателя администрации муниципального района </w:t>
      </w:r>
      <w:r w:rsidR="00683958">
        <w:rPr>
          <w:sz w:val="28"/>
          <w:szCs w:val="28"/>
        </w:rPr>
        <w:t>«</w:t>
      </w:r>
      <w:r w:rsidRPr="00C6149F">
        <w:rPr>
          <w:sz w:val="28"/>
          <w:szCs w:val="28"/>
        </w:rPr>
        <w:t>Сут-Хольский</w:t>
      </w:r>
      <w:r w:rsidR="00683958">
        <w:rPr>
          <w:sz w:val="28"/>
          <w:szCs w:val="28"/>
        </w:rPr>
        <w:t xml:space="preserve"> </w:t>
      </w:r>
      <w:r w:rsidRPr="00C6149F">
        <w:rPr>
          <w:sz w:val="28"/>
          <w:szCs w:val="28"/>
        </w:rPr>
        <w:t>кожуун Республики Тыва</w:t>
      </w:r>
      <w:r w:rsidR="00683958">
        <w:rPr>
          <w:sz w:val="28"/>
          <w:szCs w:val="28"/>
        </w:rPr>
        <w:t>»</w:t>
      </w:r>
      <w:r w:rsidRPr="00C6149F">
        <w:rPr>
          <w:sz w:val="28"/>
          <w:szCs w:val="28"/>
        </w:rPr>
        <w:t xml:space="preserve"> по социальной политике</w:t>
      </w:r>
      <w:r w:rsidR="00683958">
        <w:rPr>
          <w:sz w:val="28"/>
          <w:szCs w:val="28"/>
        </w:rPr>
        <w:t>.</w:t>
      </w:r>
      <w:r w:rsidRPr="00C6149F">
        <w:rPr>
          <w:sz w:val="28"/>
          <w:szCs w:val="28"/>
        </w:rPr>
        <w:t xml:space="preserve"> </w:t>
      </w:r>
    </w:p>
    <w:p w:rsidR="00C6149F" w:rsidRDefault="00C6149F" w:rsidP="00683958">
      <w:pPr>
        <w:rPr>
          <w:b/>
          <w:sz w:val="28"/>
          <w:szCs w:val="28"/>
        </w:rPr>
      </w:pPr>
    </w:p>
    <w:p w:rsidR="00C6149F" w:rsidRDefault="00C6149F" w:rsidP="006839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C6149F" w:rsidRDefault="00C6149F" w:rsidP="006839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6149F" w:rsidRDefault="00683958" w:rsidP="00683958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6149F">
        <w:rPr>
          <w:sz w:val="28"/>
          <w:szCs w:val="28"/>
        </w:rPr>
        <w:t>Сут-Хольский</w:t>
      </w:r>
      <w:r>
        <w:rPr>
          <w:sz w:val="28"/>
          <w:szCs w:val="28"/>
        </w:rPr>
        <w:t xml:space="preserve"> </w:t>
      </w:r>
      <w:r w:rsidR="00C6149F">
        <w:rPr>
          <w:sz w:val="28"/>
          <w:szCs w:val="28"/>
        </w:rPr>
        <w:t>кожуун Республики Тыва</w:t>
      </w:r>
      <w:r>
        <w:rPr>
          <w:sz w:val="28"/>
          <w:szCs w:val="28"/>
        </w:rPr>
        <w:t>»</w:t>
      </w:r>
      <w:r w:rsidR="00C6149F">
        <w:rPr>
          <w:sz w:val="28"/>
          <w:szCs w:val="28"/>
        </w:rPr>
        <w:t xml:space="preserve">                                          Д.</w:t>
      </w:r>
      <w:r>
        <w:rPr>
          <w:sz w:val="28"/>
          <w:szCs w:val="28"/>
        </w:rPr>
        <w:t xml:space="preserve"> </w:t>
      </w:r>
      <w:r w:rsidR="00C6149F">
        <w:rPr>
          <w:sz w:val="28"/>
          <w:szCs w:val="28"/>
        </w:rPr>
        <w:t>Ондар</w:t>
      </w:r>
    </w:p>
    <w:p w:rsidR="00C6149F" w:rsidRDefault="00C6149F" w:rsidP="006839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83958" w:rsidRDefault="00683958" w:rsidP="0028269E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005F5C" w:rsidRPr="00683958" w:rsidRDefault="00683958" w:rsidP="00683958">
      <w:pPr>
        <w:ind w:left="5529"/>
        <w:jc w:val="center"/>
        <w:rPr>
          <w:sz w:val="22"/>
          <w:szCs w:val="22"/>
        </w:rPr>
      </w:pPr>
      <w:r w:rsidRPr="00683958">
        <w:rPr>
          <w:sz w:val="22"/>
          <w:szCs w:val="22"/>
        </w:rPr>
        <w:t xml:space="preserve">Утверждена </w:t>
      </w:r>
      <w:r w:rsidR="00005F5C" w:rsidRPr="00683958">
        <w:rPr>
          <w:sz w:val="22"/>
          <w:szCs w:val="22"/>
        </w:rPr>
        <w:t xml:space="preserve">постановлением </w:t>
      </w:r>
      <w:r w:rsidR="0028269E" w:rsidRPr="00683958">
        <w:rPr>
          <w:sz w:val="22"/>
          <w:szCs w:val="22"/>
        </w:rPr>
        <w:t>администрации муниципального района Сут-Хольский</w:t>
      </w:r>
      <w:r>
        <w:rPr>
          <w:sz w:val="22"/>
          <w:szCs w:val="22"/>
        </w:rPr>
        <w:t xml:space="preserve"> </w:t>
      </w:r>
      <w:r w:rsidR="0028269E" w:rsidRPr="00683958">
        <w:rPr>
          <w:sz w:val="22"/>
          <w:szCs w:val="22"/>
        </w:rPr>
        <w:t>кожуун</w:t>
      </w:r>
      <w:r>
        <w:rPr>
          <w:sz w:val="22"/>
          <w:szCs w:val="22"/>
        </w:rPr>
        <w:t xml:space="preserve"> </w:t>
      </w:r>
      <w:r w:rsidR="00005F5C" w:rsidRPr="00683958">
        <w:rPr>
          <w:sz w:val="22"/>
          <w:szCs w:val="22"/>
        </w:rPr>
        <w:t>Республики Тыва</w:t>
      </w:r>
    </w:p>
    <w:p w:rsidR="00005F5C" w:rsidRPr="00683958" w:rsidRDefault="00683958" w:rsidP="002826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422AE">
        <w:rPr>
          <w:sz w:val="22"/>
          <w:szCs w:val="22"/>
        </w:rPr>
        <w:t>от «19</w:t>
      </w:r>
      <w:r w:rsidR="00174E07" w:rsidRPr="00683958">
        <w:rPr>
          <w:sz w:val="22"/>
          <w:szCs w:val="22"/>
        </w:rPr>
        <w:t>»</w:t>
      </w:r>
      <w:r w:rsidR="003422AE">
        <w:rPr>
          <w:sz w:val="22"/>
          <w:szCs w:val="22"/>
        </w:rPr>
        <w:t xml:space="preserve">  октября </w:t>
      </w:r>
      <w:r w:rsidR="00AF6207" w:rsidRPr="00683958">
        <w:rPr>
          <w:sz w:val="22"/>
          <w:szCs w:val="22"/>
        </w:rPr>
        <w:t>2018</w:t>
      </w:r>
      <w:r w:rsidR="003422AE">
        <w:rPr>
          <w:sz w:val="22"/>
          <w:szCs w:val="22"/>
        </w:rPr>
        <w:t>г. № 425</w:t>
      </w:r>
    </w:p>
    <w:p w:rsidR="00005F5C" w:rsidRPr="00683958" w:rsidRDefault="00005F5C" w:rsidP="00005F5C">
      <w:pPr>
        <w:ind w:left="5529"/>
        <w:jc w:val="center"/>
        <w:rPr>
          <w:b/>
          <w:sz w:val="22"/>
          <w:szCs w:val="22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32"/>
          <w:szCs w:val="32"/>
        </w:rPr>
      </w:pPr>
    </w:p>
    <w:p w:rsidR="00005F5C" w:rsidRDefault="00005F5C" w:rsidP="00005F5C">
      <w:pPr>
        <w:ind w:firstLine="567"/>
        <w:jc w:val="center"/>
        <w:rPr>
          <w:b/>
          <w:sz w:val="32"/>
          <w:szCs w:val="32"/>
        </w:rPr>
      </w:pPr>
    </w:p>
    <w:p w:rsidR="00005F5C" w:rsidRDefault="0028269E" w:rsidP="00005F5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005F5C">
        <w:rPr>
          <w:b/>
          <w:sz w:val="28"/>
          <w:szCs w:val="28"/>
        </w:rPr>
        <w:t xml:space="preserve"> ПРОГРАММА </w:t>
      </w: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AF6207" w:rsidRDefault="00AF6207" w:rsidP="00AF6207">
      <w:pPr>
        <w:spacing w:line="360" w:lineRule="auto"/>
        <w:ind w:left="-284" w:firstLine="567"/>
        <w:jc w:val="center"/>
        <w:rPr>
          <w:b/>
          <w:sz w:val="28"/>
          <w:szCs w:val="28"/>
        </w:rPr>
      </w:pPr>
      <w:r w:rsidRPr="00AF6207">
        <w:rPr>
          <w:b/>
          <w:sz w:val="28"/>
          <w:szCs w:val="28"/>
        </w:rPr>
        <w:t>«О дополнительных мерах по борьбе с туберкулезом и другими инфекционными заболеваниям</w:t>
      </w:r>
      <w:r>
        <w:rPr>
          <w:b/>
          <w:sz w:val="28"/>
          <w:szCs w:val="28"/>
        </w:rPr>
        <w:t>и в Сут-Хольском</w:t>
      </w:r>
      <w:r w:rsidR="00683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кожууне</w:t>
      </w:r>
    </w:p>
    <w:p w:rsidR="00AF6207" w:rsidRPr="00AF6207" w:rsidRDefault="00AF6207" w:rsidP="00AF6207">
      <w:pPr>
        <w:spacing w:line="36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</w:t>
      </w:r>
      <w:r w:rsidRPr="00AF6207">
        <w:rPr>
          <w:b/>
          <w:sz w:val="28"/>
          <w:szCs w:val="28"/>
        </w:rPr>
        <w:t xml:space="preserve"> годы»</w:t>
      </w: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683958" w:rsidRDefault="00683958" w:rsidP="00005F5C">
      <w:pPr>
        <w:ind w:firstLine="567"/>
        <w:jc w:val="center"/>
        <w:rPr>
          <w:b/>
          <w:sz w:val="28"/>
          <w:szCs w:val="28"/>
        </w:rPr>
      </w:pPr>
    </w:p>
    <w:p w:rsidR="00683958" w:rsidRDefault="00683958" w:rsidP="00005F5C">
      <w:pPr>
        <w:ind w:firstLine="567"/>
        <w:jc w:val="center"/>
        <w:rPr>
          <w:b/>
          <w:sz w:val="28"/>
          <w:szCs w:val="28"/>
        </w:rPr>
      </w:pPr>
    </w:p>
    <w:p w:rsidR="00683958" w:rsidRDefault="00683958" w:rsidP="00005F5C">
      <w:pPr>
        <w:ind w:firstLine="567"/>
        <w:jc w:val="center"/>
        <w:rPr>
          <w:b/>
          <w:sz w:val="28"/>
          <w:szCs w:val="28"/>
        </w:rPr>
      </w:pPr>
    </w:p>
    <w:p w:rsidR="00683958" w:rsidRDefault="00683958" w:rsidP="00005F5C">
      <w:pPr>
        <w:ind w:firstLine="567"/>
        <w:jc w:val="center"/>
        <w:rPr>
          <w:b/>
          <w:sz w:val="28"/>
          <w:szCs w:val="28"/>
        </w:rPr>
      </w:pPr>
    </w:p>
    <w:p w:rsidR="00683958" w:rsidRDefault="00683958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28269E">
      <w:pPr>
        <w:rPr>
          <w:b/>
          <w:sz w:val="28"/>
          <w:szCs w:val="28"/>
        </w:rPr>
      </w:pPr>
    </w:p>
    <w:p w:rsidR="00005F5C" w:rsidRPr="00174E07" w:rsidRDefault="00AF6207" w:rsidP="00174E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Суг-Аксы, 2018</w:t>
      </w:r>
      <w:r w:rsidR="00005F5C">
        <w:rPr>
          <w:b/>
          <w:sz w:val="28"/>
          <w:szCs w:val="28"/>
        </w:rPr>
        <w:t>г.</w:t>
      </w:r>
    </w:p>
    <w:p w:rsidR="00005F5C" w:rsidRDefault="00005F5C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</w:p>
    <w:p w:rsidR="00005F5C" w:rsidRDefault="00005F5C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  <w:r>
        <w:rPr>
          <w:b/>
        </w:rPr>
        <w:t>ПАСПОРТ</w:t>
      </w:r>
    </w:p>
    <w:p w:rsidR="00005F5C" w:rsidRDefault="00174E07" w:rsidP="00005F5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ПРОГРАММЫ</w:t>
      </w:r>
    </w:p>
    <w:p w:rsidR="00005F5C" w:rsidRDefault="00005F5C" w:rsidP="00005F5C">
      <w:pPr>
        <w:ind w:firstLine="567"/>
        <w:jc w:val="center"/>
      </w:pPr>
    </w:p>
    <w:tbl>
      <w:tblPr>
        <w:tblW w:w="10207" w:type="dxa"/>
        <w:tblInd w:w="-601" w:type="dxa"/>
        <w:tblLook w:val="01E0"/>
      </w:tblPr>
      <w:tblGrid>
        <w:gridCol w:w="4414"/>
        <w:gridCol w:w="5793"/>
      </w:tblGrid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93" w:type="dxa"/>
          </w:tcPr>
          <w:p w:rsidR="00005F5C" w:rsidRDefault="00AF6207" w:rsidP="00DE780D">
            <w:pPr>
              <w:ind w:firstLine="567"/>
              <w:jc w:val="both"/>
            </w:pPr>
            <w:r w:rsidRPr="00BE7E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дополнительных мерах по борьбе с туберкулезом и другими инфекционными заболеваниями в Сут-Хольском</w:t>
            </w:r>
            <w:r w:rsidR="00683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кожууне на 2019-2021 годы» </w:t>
            </w: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Программы, дата ее утверждения (наименование и номер соответствующего нормативного правого акта)</w:t>
            </w:r>
          </w:p>
          <w:p w:rsidR="00174E07" w:rsidRDefault="00174E07">
            <w:pPr>
              <w:rPr>
                <w:sz w:val="28"/>
                <w:szCs w:val="28"/>
              </w:rPr>
            </w:pPr>
          </w:p>
        </w:tc>
        <w:tc>
          <w:tcPr>
            <w:tcW w:w="5793" w:type="dxa"/>
            <w:hideMark/>
          </w:tcPr>
          <w:p w:rsidR="00005F5C" w:rsidRPr="004953FF" w:rsidRDefault="001B6C1E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Межведомственной комиссии по борьбе с туберкулезом при Правительстве Республики Тыва от 20 августа 2018 года № 25</w:t>
            </w: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 Программы:</w:t>
            </w:r>
          </w:p>
        </w:tc>
        <w:tc>
          <w:tcPr>
            <w:tcW w:w="5793" w:type="dxa"/>
          </w:tcPr>
          <w:p w:rsidR="00683958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Республики Тыва </w:t>
            </w:r>
          </w:p>
          <w:p w:rsidR="00005F5C" w:rsidRPr="00005F5C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Сут-Хольская</w:t>
            </w:r>
            <w:proofErr w:type="spellEnd"/>
            <w:r>
              <w:rPr>
                <w:sz w:val="28"/>
                <w:szCs w:val="28"/>
              </w:rPr>
              <w:t xml:space="preserve"> центральная </w:t>
            </w:r>
            <w:proofErr w:type="spellStart"/>
            <w:r>
              <w:rPr>
                <w:sz w:val="28"/>
                <w:szCs w:val="28"/>
              </w:rPr>
              <w:t>кожуунная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  <w:p w:rsidR="00005F5C" w:rsidRP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5793" w:type="dxa"/>
          </w:tcPr>
          <w:p w:rsidR="00683958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Республики Тыва </w:t>
            </w:r>
          </w:p>
          <w:p w:rsidR="00174E07" w:rsidRPr="00005F5C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Сут-Хольская</w:t>
            </w:r>
            <w:proofErr w:type="spellEnd"/>
            <w:r>
              <w:rPr>
                <w:sz w:val="28"/>
                <w:szCs w:val="28"/>
              </w:rPr>
              <w:t xml:space="preserve"> центральная </w:t>
            </w:r>
            <w:proofErr w:type="spellStart"/>
            <w:r>
              <w:rPr>
                <w:sz w:val="28"/>
                <w:szCs w:val="28"/>
              </w:rPr>
              <w:t>кожуунная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  <w:p w:rsidR="00005F5C" w:rsidRDefault="00005F5C" w:rsidP="00174E07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</w:tc>
        <w:tc>
          <w:tcPr>
            <w:tcW w:w="5793" w:type="dxa"/>
          </w:tcPr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стабилизация показателей заболеваемости туберкулезом среди населения </w:t>
            </w:r>
            <w:r w:rsidR="00174E07">
              <w:rPr>
                <w:sz w:val="28"/>
                <w:szCs w:val="28"/>
              </w:rPr>
              <w:t>кожууна</w:t>
            </w:r>
            <w:r>
              <w:rPr>
                <w:sz w:val="28"/>
                <w:szCs w:val="28"/>
              </w:rPr>
              <w:t xml:space="preserve"> и  улучшение эффективности лечения больных туберкулезом. 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указанных целей предусматривается решение следующих задач: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материально-технической базы противотуберкулезной службы </w:t>
            </w:r>
            <w:r w:rsidR="00174E07">
              <w:rPr>
                <w:sz w:val="28"/>
                <w:szCs w:val="28"/>
              </w:rPr>
              <w:t>кожууна</w:t>
            </w:r>
            <w:r>
              <w:rPr>
                <w:sz w:val="28"/>
                <w:szCs w:val="28"/>
              </w:rPr>
              <w:t>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современных методов диагностики и лечения туберкулеза;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знаний по туберкулезу среди населения;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переподготовка и закрепление врачебных кадров;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полноценного лечения больных туберкулезом;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своевременному </w:t>
            </w:r>
            <w:r>
              <w:rPr>
                <w:sz w:val="28"/>
                <w:szCs w:val="28"/>
              </w:rPr>
              <w:lastRenderedPageBreak/>
              <w:t>выявлению туберкулеза;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социальных гарантий больным туберкулезом;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социальных гарантий медицинским работни</w:t>
            </w:r>
            <w:r w:rsidR="00B66235">
              <w:rPr>
                <w:sz w:val="28"/>
                <w:szCs w:val="28"/>
              </w:rPr>
              <w:t>кам противотуберкулезной службы;</w:t>
            </w:r>
          </w:p>
          <w:p w:rsidR="00B66235" w:rsidRPr="00B66235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66235">
              <w:rPr>
                <w:color w:val="000000"/>
                <w:sz w:val="28"/>
                <w:szCs w:val="28"/>
              </w:rPr>
              <w:t xml:space="preserve">оздание условий по снижению уровня             </w:t>
            </w:r>
          </w:p>
          <w:p w:rsidR="00B66235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B66235">
              <w:rPr>
                <w:color w:val="000000"/>
                <w:sz w:val="28"/>
                <w:szCs w:val="28"/>
              </w:rPr>
              <w:t>заболеваемости инфекциями, управляемыми средст</w:t>
            </w:r>
            <w:r>
              <w:rPr>
                <w:color w:val="000000"/>
                <w:sz w:val="28"/>
                <w:szCs w:val="28"/>
              </w:rPr>
              <w:t>вами специфической профилактики;</w:t>
            </w:r>
          </w:p>
          <w:p w:rsidR="00B66235" w:rsidRPr="00B66235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B66235">
              <w:rPr>
                <w:color w:val="000000"/>
                <w:sz w:val="28"/>
                <w:szCs w:val="28"/>
              </w:rPr>
              <w:t xml:space="preserve">обеспечение иммунобиологическими препаратами-   вакцинами против клещевого вирусного энцефалита          </w:t>
            </w:r>
          </w:p>
          <w:p w:rsidR="00B66235" w:rsidRDefault="00B66235">
            <w:pPr>
              <w:jc w:val="both"/>
              <w:rPr>
                <w:sz w:val="28"/>
                <w:szCs w:val="28"/>
              </w:rPr>
            </w:pPr>
          </w:p>
          <w:p w:rsidR="00005F5C" w:rsidRDefault="00005F5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5793" w:type="dxa"/>
          </w:tcPr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38">
              <w:rPr>
                <w:sz w:val="28"/>
                <w:szCs w:val="28"/>
              </w:rPr>
              <w:t>роки реализаци</w:t>
            </w:r>
            <w:r w:rsidR="001B6C1E">
              <w:rPr>
                <w:sz w:val="28"/>
                <w:szCs w:val="28"/>
              </w:rPr>
              <w:t>и Программы - 2019</w:t>
            </w:r>
            <w:r w:rsidR="00271F38">
              <w:rPr>
                <w:sz w:val="28"/>
                <w:szCs w:val="28"/>
              </w:rPr>
              <w:t>-20</w:t>
            </w:r>
            <w:r w:rsidR="001B6C1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гг.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RPr="00174E07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финансирования:</w:t>
            </w:r>
          </w:p>
        </w:tc>
        <w:tc>
          <w:tcPr>
            <w:tcW w:w="5793" w:type="dxa"/>
            <w:hideMark/>
          </w:tcPr>
          <w:p w:rsidR="00005F5C" w:rsidRPr="00DC0142" w:rsidRDefault="00005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общий объем </w:t>
            </w:r>
            <w:r w:rsidR="001B6C1E">
              <w:rPr>
                <w:sz w:val="28"/>
                <w:szCs w:val="28"/>
              </w:rPr>
              <w:t>финансирования Программы на 2019</w:t>
            </w:r>
            <w:r w:rsidR="00DC0142" w:rsidRPr="00DC0142">
              <w:rPr>
                <w:sz w:val="28"/>
                <w:szCs w:val="28"/>
              </w:rPr>
              <w:t xml:space="preserve"> - 20</w:t>
            </w:r>
            <w:r w:rsidR="001B6C1E">
              <w:rPr>
                <w:sz w:val="28"/>
                <w:szCs w:val="28"/>
              </w:rPr>
              <w:t>21</w:t>
            </w:r>
            <w:r w:rsidRPr="00DC0142">
              <w:rPr>
                <w:sz w:val="28"/>
                <w:szCs w:val="28"/>
              </w:rPr>
              <w:t xml:space="preserve">гг. – </w:t>
            </w:r>
            <w:r w:rsidR="007936D0">
              <w:rPr>
                <w:sz w:val="28"/>
                <w:szCs w:val="28"/>
              </w:rPr>
              <w:t>983,0</w:t>
            </w:r>
            <w:r w:rsidRPr="00DC0142">
              <w:rPr>
                <w:sz w:val="28"/>
                <w:szCs w:val="28"/>
              </w:rPr>
              <w:t xml:space="preserve"> тыс. рублей;</w:t>
            </w:r>
          </w:p>
          <w:p w:rsidR="00005F5C" w:rsidRPr="00DC0142" w:rsidRDefault="001B6C1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2019</w:t>
            </w:r>
            <w:r w:rsidR="00DC0142" w:rsidRPr="00DC0142">
              <w:rPr>
                <w:sz w:val="28"/>
                <w:szCs w:val="28"/>
              </w:rPr>
              <w:t>год –</w:t>
            </w:r>
            <w:r w:rsidR="007936D0">
              <w:rPr>
                <w:sz w:val="28"/>
                <w:szCs w:val="28"/>
              </w:rPr>
              <w:t>371</w:t>
            </w:r>
            <w:r>
              <w:rPr>
                <w:sz w:val="28"/>
                <w:szCs w:val="28"/>
              </w:rPr>
              <w:t>,0</w:t>
            </w:r>
            <w:r w:rsidR="00005F5C" w:rsidRPr="00DC0142">
              <w:rPr>
                <w:sz w:val="28"/>
                <w:szCs w:val="28"/>
              </w:rPr>
              <w:t xml:space="preserve"> тыс. рублей,</w:t>
            </w:r>
          </w:p>
          <w:p w:rsidR="00005F5C" w:rsidRPr="00DC0142" w:rsidRDefault="00DC0142" w:rsidP="00BF24A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          20</w:t>
            </w:r>
            <w:r w:rsidR="001B6C1E">
              <w:rPr>
                <w:sz w:val="28"/>
                <w:szCs w:val="28"/>
              </w:rPr>
              <w:t>20</w:t>
            </w:r>
            <w:r w:rsidR="00005F5C" w:rsidRPr="00DC0142">
              <w:rPr>
                <w:sz w:val="28"/>
                <w:szCs w:val="28"/>
              </w:rPr>
              <w:t xml:space="preserve"> год – </w:t>
            </w:r>
            <w:r w:rsidR="007936D0">
              <w:rPr>
                <w:sz w:val="28"/>
                <w:szCs w:val="28"/>
              </w:rPr>
              <w:t>315</w:t>
            </w:r>
            <w:r w:rsidR="001B6C1E">
              <w:rPr>
                <w:sz w:val="28"/>
                <w:szCs w:val="28"/>
              </w:rPr>
              <w:t>,0</w:t>
            </w:r>
            <w:r w:rsidR="00005F5C" w:rsidRPr="00DC0142">
              <w:rPr>
                <w:sz w:val="28"/>
                <w:szCs w:val="28"/>
              </w:rPr>
              <w:t xml:space="preserve"> тыс. рублей, </w:t>
            </w:r>
          </w:p>
          <w:p w:rsidR="00005F5C" w:rsidRPr="00DC0142" w:rsidRDefault="00DC0142" w:rsidP="00BF24A9">
            <w:pPr>
              <w:spacing w:line="240" w:lineRule="atLeast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                   20</w:t>
            </w:r>
            <w:r w:rsidR="001B6C1E">
              <w:rPr>
                <w:sz w:val="28"/>
                <w:szCs w:val="28"/>
              </w:rPr>
              <w:t>21</w:t>
            </w:r>
            <w:r w:rsidR="00005F5C" w:rsidRPr="00DC0142">
              <w:rPr>
                <w:sz w:val="28"/>
                <w:szCs w:val="28"/>
              </w:rPr>
              <w:t xml:space="preserve"> год – </w:t>
            </w:r>
            <w:r w:rsidR="007936D0">
              <w:rPr>
                <w:sz w:val="28"/>
                <w:szCs w:val="28"/>
              </w:rPr>
              <w:t>297</w:t>
            </w:r>
            <w:bookmarkStart w:id="0" w:name="_GoBack"/>
            <w:bookmarkEnd w:id="0"/>
            <w:r w:rsidR="001B6C1E">
              <w:rPr>
                <w:sz w:val="28"/>
                <w:szCs w:val="28"/>
              </w:rPr>
              <w:t>,0</w:t>
            </w:r>
            <w:r w:rsidR="00005F5C" w:rsidRPr="00DC0142">
              <w:rPr>
                <w:sz w:val="28"/>
                <w:szCs w:val="28"/>
              </w:rPr>
              <w:t xml:space="preserve"> тыс. рублей. </w:t>
            </w:r>
          </w:p>
          <w:p w:rsidR="00005F5C" w:rsidRPr="007936D0" w:rsidRDefault="00005F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7936D0">
              <w:rPr>
                <w:sz w:val="28"/>
                <w:szCs w:val="28"/>
              </w:rPr>
              <w:t xml:space="preserve">Из республиканского бюджета </w:t>
            </w:r>
            <w:r w:rsidR="00BF24A9" w:rsidRPr="007936D0">
              <w:rPr>
                <w:sz w:val="28"/>
                <w:szCs w:val="28"/>
              </w:rPr>
              <w:t xml:space="preserve">(ГБУЗ РТ «Сут-Хольская ЦКБ») </w:t>
            </w:r>
            <w:r w:rsidRPr="007936D0">
              <w:rPr>
                <w:sz w:val="28"/>
                <w:szCs w:val="28"/>
              </w:rPr>
              <w:t xml:space="preserve">запланировано финансирование всего –        </w:t>
            </w:r>
            <w:r w:rsidR="007936D0" w:rsidRPr="007936D0">
              <w:rPr>
                <w:sz w:val="28"/>
                <w:szCs w:val="28"/>
              </w:rPr>
              <w:t>263</w:t>
            </w:r>
            <w:r w:rsidR="00BF24A9" w:rsidRPr="007936D0">
              <w:rPr>
                <w:sz w:val="28"/>
                <w:szCs w:val="28"/>
              </w:rPr>
              <w:t>,0</w:t>
            </w:r>
            <w:r w:rsidR="00DC0142" w:rsidRPr="007936D0">
              <w:rPr>
                <w:sz w:val="28"/>
                <w:szCs w:val="28"/>
              </w:rPr>
              <w:t>тыс. рублей, в том числе на 201</w:t>
            </w:r>
            <w:r w:rsidR="007936D0" w:rsidRPr="007936D0">
              <w:rPr>
                <w:sz w:val="28"/>
                <w:szCs w:val="28"/>
              </w:rPr>
              <w:t>9</w:t>
            </w:r>
            <w:r w:rsidR="00DC0142" w:rsidRPr="007936D0">
              <w:rPr>
                <w:sz w:val="28"/>
                <w:szCs w:val="28"/>
              </w:rPr>
              <w:t xml:space="preserve"> год </w:t>
            </w:r>
            <w:r w:rsidR="00BF24A9" w:rsidRPr="007936D0">
              <w:rPr>
                <w:sz w:val="28"/>
                <w:szCs w:val="28"/>
              </w:rPr>
              <w:t xml:space="preserve">- </w:t>
            </w:r>
            <w:r w:rsidR="007936D0" w:rsidRPr="007936D0">
              <w:rPr>
                <w:sz w:val="28"/>
                <w:szCs w:val="28"/>
              </w:rPr>
              <w:t>13</w:t>
            </w:r>
            <w:r w:rsidR="00DC0142" w:rsidRPr="007936D0">
              <w:rPr>
                <w:sz w:val="28"/>
                <w:szCs w:val="28"/>
              </w:rPr>
              <w:t>1</w:t>
            </w:r>
            <w:r w:rsidR="00E63CD5" w:rsidRPr="007936D0">
              <w:rPr>
                <w:sz w:val="28"/>
                <w:szCs w:val="28"/>
              </w:rPr>
              <w:t>,</w:t>
            </w:r>
            <w:r w:rsidR="00BF24A9" w:rsidRPr="007936D0">
              <w:rPr>
                <w:sz w:val="28"/>
                <w:szCs w:val="28"/>
              </w:rPr>
              <w:t>0 тыс. рублей</w:t>
            </w:r>
            <w:r w:rsidR="007936D0" w:rsidRPr="007936D0">
              <w:rPr>
                <w:sz w:val="28"/>
                <w:szCs w:val="28"/>
              </w:rPr>
              <w:t>, на 2020</w:t>
            </w:r>
            <w:r w:rsidR="00DC0142" w:rsidRPr="007936D0">
              <w:rPr>
                <w:sz w:val="28"/>
                <w:szCs w:val="28"/>
              </w:rPr>
              <w:t xml:space="preserve"> год – </w:t>
            </w:r>
            <w:r w:rsidR="007936D0" w:rsidRPr="007936D0">
              <w:rPr>
                <w:sz w:val="28"/>
                <w:szCs w:val="28"/>
              </w:rPr>
              <w:t>75</w:t>
            </w:r>
            <w:r w:rsidR="001E4046" w:rsidRPr="007936D0">
              <w:rPr>
                <w:sz w:val="28"/>
                <w:szCs w:val="28"/>
              </w:rPr>
              <w:t>,0 тыс. рублей</w:t>
            </w:r>
            <w:r w:rsidR="00DC0142" w:rsidRPr="007936D0">
              <w:rPr>
                <w:sz w:val="28"/>
                <w:szCs w:val="28"/>
              </w:rPr>
              <w:t xml:space="preserve"> на 20</w:t>
            </w:r>
            <w:r w:rsidR="007936D0" w:rsidRPr="007936D0">
              <w:rPr>
                <w:sz w:val="28"/>
                <w:szCs w:val="28"/>
              </w:rPr>
              <w:t>21</w:t>
            </w:r>
            <w:r w:rsidR="00DC0142" w:rsidRPr="007936D0">
              <w:rPr>
                <w:sz w:val="28"/>
                <w:szCs w:val="28"/>
              </w:rPr>
              <w:t xml:space="preserve"> год – </w:t>
            </w:r>
            <w:r w:rsidR="007936D0" w:rsidRPr="007936D0">
              <w:rPr>
                <w:sz w:val="28"/>
                <w:szCs w:val="28"/>
              </w:rPr>
              <w:t>57</w:t>
            </w:r>
            <w:r w:rsidR="00DC0142" w:rsidRPr="007936D0">
              <w:rPr>
                <w:sz w:val="28"/>
                <w:szCs w:val="28"/>
              </w:rPr>
              <w:t>,0 тыс. рублей.</w:t>
            </w:r>
            <w:proofErr w:type="gramEnd"/>
          </w:p>
          <w:p w:rsidR="00005F5C" w:rsidRPr="00DC0142" w:rsidRDefault="00005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>Из муниципального бюджета всего</w:t>
            </w:r>
            <w:r w:rsidR="00DC0142" w:rsidRPr="00DC0142">
              <w:rPr>
                <w:sz w:val="28"/>
                <w:szCs w:val="28"/>
              </w:rPr>
              <w:t xml:space="preserve"> –</w:t>
            </w:r>
            <w:r w:rsidR="001B6C1E">
              <w:rPr>
                <w:sz w:val="28"/>
                <w:szCs w:val="28"/>
              </w:rPr>
              <w:t>720,0</w:t>
            </w:r>
            <w:r w:rsidR="00E63CD5" w:rsidRPr="00DC0142">
              <w:rPr>
                <w:sz w:val="28"/>
                <w:szCs w:val="28"/>
              </w:rPr>
              <w:t>тыс. рубле</w:t>
            </w:r>
            <w:r w:rsidR="001B6C1E">
              <w:rPr>
                <w:sz w:val="28"/>
                <w:szCs w:val="28"/>
              </w:rPr>
              <w:t>й, в том числе на 2019</w:t>
            </w:r>
            <w:r w:rsidR="00DC0142" w:rsidRPr="00DC0142">
              <w:rPr>
                <w:sz w:val="28"/>
                <w:szCs w:val="28"/>
              </w:rPr>
              <w:t>год –</w:t>
            </w:r>
            <w:r w:rsidR="001B6C1E">
              <w:rPr>
                <w:sz w:val="28"/>
                <w:szCs w:val="28"/>
              </w:rPr>
              <w:t>240,0</w:t>
            </w:r>
            <w:r w:rsidRPr="00DC0142">
              <w:rPr>
                <w:sz w:val="28"/>
                <w:szCs w:val="28"/>
              </w:rPr>
              <w:t xml:space="preserve"> тыс</w:t>
            </w:r>
            <w:proofErr w:type="gramStart"/>
            <w:r w:rsidRPr="00DC0142">
              <w:rPr>
                <w:sz w:val="28"/>
                <w:szCs w:val="28"/>
              </w:rPr>
              <w:t>.р</w:t>
            </w:r>
            <w:proofErr w:type="gramEnd"/>
            <w:r w:rsidRPr="00DC0142">
              <w:rPr>
                <w:sz w:val="28"/>
                <w:szCs w:val="28"/>
              </w:rPr>
              <w:t>ублей,</w:t>
            </w:r>
            <w:r w:rsidR="00DC0142" w:rsidRPr="00DC0142">
              <w:rPr>
                <w:sz w:val="28"/>
                <w:szCs w:val="28"/>
              </w:rPr>
              <w:t xml:space="preserve"> на 20</w:t>
            </w:r>
            <w:r w:rsidR="001B6C1E">
              <w:rPr>
                <w:sz w:val="28"/>
                <w:szCs w:val="28"/>
              </w:rPr>
              <w:t>20</w:t>
            </w:r>
            <w:r w:rsidR="00DC0142" w:rsidRPr="00DC0142">
              <w:rPr>
                <w:sz w:val="28"/>
                <w:szCs w:val="28"/>
              </w:rPr>
              <w:t>год</w:t>
            </w:r>
            <w:r w:rsidR="0031071E">
              <w:rPr>
                <w:sz w:val="28"/>
                <w:szCs w:val="28"/>
              </w:rPr>
              <w:t xml:space="preserve">– </w:t>
            </w:r>
            <w:r w:rsidR="001B6C1E">
              <w:rPr>
                <w:sz w:val="28"/>
                <w:szCs w:val="28"/>
              </w:rPr>
              <w:t>240,0 тыс.рублей и на 2021</w:t>
            </w:r>
            <w:r w:rsidR="00DC0142" w:rsidRPr="00DC0142">
              <w:rPr>
                <w:sz w:val="28"/>
                <w:szCs w:val="28"/>
              </w:rPr>
              <w:t>год</w:t>
            </w:r>
            <w:r w:rsidR="0031071E">
              <w:rPr>
                <w:sz w:val="28"/>
                <w:szCs w:val="28"/>
              </w:rPr>
              <w:t xml:space="preserve">– </w:t>
            </w:r>
            <w:r w:rsidR="001B6C1E">
              <w:rPr>
                <w:sz w:val="28"/>
                <w:szCs w:val="28"/>
              </w:rPr>
              <w:t>240,0</w:t>
            </w:r>
            <w:r w:rsidRPr="00DC0142">
              <w:rPr>
                <w:sz w:val="28"/>
                <w:szCs w:val="28"/>
              </w:rPr>
              <w:t xml:space="preserve"> тыс. рублей.</w:t>
            </w:r>
          </w:p>
          <w:p w:rsidR="00005F5C" w:rsidRPr="00683958" w:rsidRDefault="00005F5C" w:rsidP="00E63CD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       Объем финансирования Программы будет уточняться в пределах средств, предусмотренных законом о бюджете на соответствующий финансовый год, исходя из возможностей бюджета </w:t>
            </w:r>
            <w:r w:rsidR="00E63CD5" w:rsidRPr="00DC0142">
              <w:rPr>
                <w:sz w:val="28"/>
                <w:szCs w:val="28"/>
              </w:rPr>
              <w:t>Сут-Хольского</w:t>
            </w:r>
            <w:r w:rsidR="00683958">
              <w:rPr>
                <w:sz w:val="28"/>
                <w:szCs w:val="28"/>
              </w:rPr>
              <w:t xml:space="preserve"> </w:t>
            </w:r>
            <w:r w:rsidR="00E63CD5" w:rsidRPr="00DC0142">
              <w:rPr>
                <w:sz w:val="28"/>
                <w:szCs w:val="28"/>
              </w:rPr>
              <w:t>кожууна</w:t>
            </w:r>
            <w:r w:rsidRPr="00DC0142">
              <w:rPr>
                <w:sz w:val="28"/>
                <w:szCs w:val="28"/>
              </w:rPr>
              <w:t>.</w:t>
            </w:r>
          </w:p>
        </w:tc>
      </w:tr>
      <w:tr w:rsidR="00005F5C" w:rsidTr="00005F5C">
        <w:tc>
          <w:tcPr>
            <w:tcW w:w="4414" w:type="dxa"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 и показатели социальной и бюджетной эффективности: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  <w:p w:rsidR="00005F5C" w:rsidRDefault="00005F5C">
            <w:pPr>
              <w:rPr>
                <w:sz w:val="28"/>
                <w:szCs w:val="28"/>
              </w:rPr>
            </w:pPr>
          </w:p>
          <w:p w:rsidR="00005F5C" w:rsidRDefault="00005F5C">
            <w:pPr>
              <w:rPr>
                <w:sz w:val="28"/>
                <w:szCs w:val="28"/>
              </w:rPr>
            </w:pPr>
          </w:p>
        </w:tc>
        <w:tc>
          <w:tcPr>
            <w:tcW w:w="5793" w:type="dxa"/>
            <w:hideMark/>
          </w:tcPr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стабилизация общей заболеваемости туберкулезом среди населения на  уровне </w:t>
            </w:r>
            <w:r w:rsidR="00FD5E4B">
              <w:rPr>
                <w:sz w:val="28"/>
                <w:szCs w:val="28"/>
              </w:rPr>
              <w:t>81,0</w:t>
            </w:r>
            <w:r>
              <w:rPr>
                <w:sz w:val="28"/>
                <w:szCs w:val="28"/>
              </w:rPr>
              <w:t xml:space="preserve"> на 100 тыс. населения </w:t>
            </w:r>
            <w:r w:rsidRPr="007936D0">
              <w:rPr>
                <w:sz w:val="28"/>
                <w:szCs w:val="28"/>
              </w:rPr>
              <w:t>(в абсолютных числах предполагается снижение з</w:t>
            </w:r>
            <w:r w:rsidR="00FD5E4B" w:rsidRPr="007936D0">
              <w:rPr>
                <w:sz w:val="28"/>
                <w:szCs w:val="28"/>
              </w:rPr>
              <w:t>аболеваемости на 2</w:t>
            </w:r>
            <w:r w:rsidR="007936D0">
              <w:rPr>
                <w:sz w:val="28"/>
                <w:szCs w:val="28"/>
              </w:rPr>
              <w:t xml:space="preserve"> больных,  (в</w:t>
            </w:r>
            <w:r w:rsidR="001B6C1E" w:rsidRPr="007936D0">
              <w:rPr>
                <w:sz w:val="28"/>
                <w:szCs w:val="28"/>
              </w:rPr>
              <w:t>11 в 2017</w:t>
            </w:r>
            <w:r w:rsidRPr="007936D0">
              <w:rPr>
                <w:sz w:val="28"/>
                <w:szCs w:val="28"/>
              </w:rPr>
              <w:t>г.</w:t>
            </w:r>
            <w:r w:rsidR="007936D0">
              <w:rPr>
                <w:sz w:val="28"/>
                <w:szCs w:val="28"/>
              </w:rPr>
              <w:t xml:space="preserve"> 11 больных) или </w:t>
            </w:r>
            <w:r w:rsidRPr="007936D0">
              <w:rPr>
                <w:sz w:val="28"/>
                <w:szCs w:val="28"/>
              </w:rPr>
              <w:t xml:space="preserve">до </w:t>
            </w:r>
            <w:r w:rsidR="00FD5E4B" w:rsidRPr="007936D0">
              <w:rPr>
                <w:sz w:val="28"/>
                <w:szCs w:val="28"/>
              </w:rPr>
              <w:t>7</w:t>
            </w:r>
            <w:r w:rsidR="00271F38" w:rsidRPr="007936D0">
              <w:rPr>
                <w:sz w:val="28"/>
                <w:szCs w:val="28"/>
              </w:rPr>
              <w:t xml:space="preserve"> в 20</w:t>
            </w:r>
            <w:r w:rsidR="001B6C1E" w:rsidRPr="007936D0">
              <w:rPr>
                <w:sz w:val="28"/>
                <w:szCs w:val="28"/>
              </w:rPr>
              <w:t>21</w:t>
            </w:r>
            <w:r w:rsidRPr="007936D0">
              <w:rPr>
                <w:sz w:val="28"/>
                <w:szCs w:val="28"/>
              </w:rPr>
              <w:t>г.);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показателя смертности от туберкулеза до </w:t>
            </w:r>
            <w:r w:rsidR="00FB2099">
              <w:rPr>
                <w:sz w:val="28"/>
                <w:szCs w:val="28"/>
              </w:rPr>
              <w:t>10,8</w:t>
            </w:r>
            <w:r>
              <w:rPr>
                <w:sz w:val="28"/>
                <w:szCs w:val="28"/>
              </w:rPr>
              <w:t xml:space="preserve"> на 100 тыс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аселения (в </w:t>
            </w:r>
            <w:r>
              <w:rPr>
                <w:sz w:val="28"/>
                <w:szCs w:val="28"/>
              </w:rPr>
              <w:lastRenderedPageBreak/>
              <w:t xml:space="preserve">абсолютных числах предполагается снижение смертности на </w:t>
            </w:r>
            <w:r w:rsidR="00FB2099">
              <w:rPr>
                <w:sz w:val="28"/>
                <w:szCs w:val="28"/>
              </w:rPr>
              <w:t>1 больного</w:t>
            </w:r>
            <w:r>
              <w:rPr>
                <w:sz w:val="28"/>
                <w:szCs w:val="28"/>
              </w:rPr>
              <w:t xml:space="preserve">); 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67FE">
              <w:rPr>
                <w:sz w:val="28"/>
                <w:szCs w:val="28"/>
              </w:rPr>
              <w:t xml:space="preserve">поддержание </w:t>
            </w:r>
            <w:r w:rsidR="001767FE" w:rsidRPr="001767FE">
              <w:rPr>
                <w:sz w:val="28"/>
                <w:szCs w:val="28"/>
              </w:rPr>
              <w:t>стабильности</w:t>
            </w:r>
            <w:r w:rsidRPr="001767FE">
              <w:rPr>
                <w:sz w:val="28"/>
                <w:szCs w:val="28"/>
              </w:rPr>
              <w:t xml:space="preserve"> показателя заболеваемости туберкулезом среди детского населения </w:t>
            </w:r>
            <w:r w:rsidR="001B6C1E">
              <w:rPr>
                <w:sz w:val="28"/>
                <w:szCs w:val="28"/>
              </w:rPr>
              <w:t>на уровне 2018</w:t>
            </w:r>
            <w:r w:rsidR="001767FE" w:rsidRPr="001767F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улучшение показателей эффективности лечения (</w:t>
            </w:r>
            <w:r w:rsidRPr="00FD5E4B">
              <w:rPr>
                <w:sz w:val="28"/>
                <w:szCs w:val="28"/>
              </w:rPr>
              <w:t xml:space="preserve">увеличение показателя </w:t>
            </w:r>
            <w:proofErr w:type="spellStart"/>
            <w:r w:rsidRPr="00FD5E4B">
              <w:rPr>
                <w:sz w:val="28"/>
                <w:szCs w:val="28"/>
              </w:rPr>
              <w:t>абациллирования</w:t>
            </w:r>
            <w:proofErr w:type="spellEnd"/>
            <w:r w:rsidRPr="00FD5E4B">
              <w:rPr>
                <w:sz w:val="28"/>
                <w:szCs w:val="28"/>
              </w:rPr>
              <w:t xml:space="preserve"> до </w:t>
            </w:r>
            <w:r w:rsidR="00FD5E4B" w:rsidRPr="00FD5E4B">
              <w:rPr>
                <w:sz w:val="28"/>
                <w:szCs w:val="28"/>
              </w:rPr>
              <w:t>66,4</w:t>
            </w:r>
            <w:r w:rsidRPr="00FD5E4B">
              <w:rPr>
                <w:sz w:val="28"/>
                <w:szCs w:val="28"/>
              </w:rPr>
              <w:t xml:space="preserve"> % или с </w:t>
            </w:r>
            <w:r w:rsidR="00FD5E4B" w:rsidRPr="00FD5E4B">
              <w:rPr>
                <w:sz w:val="28"/>
                <w:szCs w:val="28"/>
              </w:rPr>
              <w:t>4</w:t>
            </w:r>
            <w:r w:rsidRPr="00FD5E4B">
              <w:rPr>
                <w:sz w:val="28"/>
                <w:szCs w:val="28"/>
              </w:rPr>
              <w:t xml:space="preserve"> человек в </w:t>
            </w:r>
            <w:r w:rsidR="00FD5E4B" w:rsidRPr="00FD5E4B">
              <w:rPr>
                <w:sz w:val="28"/>
                <w:szCs w:val="28"/>
              </w:rPr>
              <w:t>20</w:t>
            </w:r>
            <w:r w:rsidR="001B6C1E">
              <w:rPr>
                <w:sz w:val="28"/>
                <w:szCs w:val="28"/>
              </w:rPr>
              <w:t>18</w:t>
            </w:r>
            <w:r w:rsidR="00C26647" w:rsidRPr="00FD5E4B">
              <w:rPr>
                <w:sz w:val="28"/>
                <w:szCs w:val="28"/>
              </w:rPr>
              <w:t xml:space="preserve"> г.</w:t>
            </w:r>
            <w:r w:rsidRPr="00FD5E4B">
              <w:rPr>
                <w:sz w:val="28"/>
                <w:szCs w:val="28"/>
              </w:rPr>
              <w:t xml:space="preserve"> до </w:t>
            </w:r>
            <w:r w:rsidR="00FD5E4B" w:rsidRPr="00FD5E4B">
              <w:rPr>
                <w:sz w:val="28"/>
                <w:szCs w:val="28"/>
              </w:rPr>
              <w:t>6 в 20</w:t>
            </w:r>
            <w:r w:rsidR="001B6C1E">
              <w:rPr>
                <w:sz w:val="28"/>
                <w:szCs w:val="28"/>
              </w:rPr>
              <w:t>21</w:t>
            </w:r>
            <w:r w:rsidRPr="00FD5E4B">
              <w:rPr>
                <w:sz w:val="28"/>
                <w:szCs w:val="28"/>
              </w:rPr>
              <w:t xml:space="preserve">г., т.е. на </w:t>
            </w:r>
            <w:r w:rsidR="00C26647" w:rsidRPr="00FD5E4B">
              <w:rPr>
                <w:sz w:val="28"/>
                <w:szCs w:val="28"/>
              </w:rPr>
              <w:t>2</w:t>
            </w:r>
            <w:r w:rsidRPr="00FD5E4B">
              <w:rPr>
                <w:sz w:val="28"/>
                <w:szCs w:val="28"/>
              </w:rPr>
              <w:t xml:space="preserve"> человек</w:t>
            </w:r>
            <w:r w:rsidR="00FD5E4B" w:rsidRPr="00FD5E4B">
              <w:rPr>
                <w:sz w:val="28"/>
                <w:szCs w:val="28"/>
              </w:rPr>
              <w:t>а</w:t>
            </w:r>
            <w:r w:rsidRPr="00FD5E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показателя клинического излечения до </w:t>
            </w:r>
            <w:r w:rsidR="00C26647">
              <w:rPr>
                <w:sz w:val="28"/>
                <w:szCs w:val="28"/>
              </w:rPr>
              <w:t>41,5</w:t>
            </w:r>
            <w:r>
              <w:rPr>
                <w:sz w:val="28"/>
                <w:szCs w:val="28"/>
              </w:rPr>
              <w:t xml:space="preserve"> %  или с </w:t>
            </w:r>
            <w:r w:rsidR="001B6C1E">
              <w:rPr>
                <w:sz w:val="28"/>
                <w:szCs w:val="28"/>
              </w:rPr>
              <w:t>7 в 2018</w:t>
            </w:r>
            <w:r>
              <w:rPr>
                <w:sz w:val="28"/>
                <w:szCs w:val="28"/>
              </w:rPr>
              <w:t xml:space="preserve">г. до </w:t>
            </w:r>
            <w:r w:rsidR="001B6C1E">
              <w:rPr>
                <w:sz w:val="28"/>
                <w:szCs w:val="28"/>
              </w:rPr>
              <w:t>9</w:t>
            </w:r>
            <w:r w:rsidR="00FF6C81">
              <w:rPr>
                <w:sz w:val="28"/>
                <w:szCs w:val="28"/>
              </w:rPr>
              <w:t xml:space="preserve"> в 20</w:t>
            </w:r>
            <w:r w:rsidR="001B6C1E">
              <w:rPr>
                <w:sz w:val="28"/>
                <w:szCs w:val="28"/>
              </w:rPr>
              <w:t>21</w:t>
            </w:r>
            <w:r w:rsidR="00C26647">
              <w:rPr>
                <w:sz w:val="28"/>
                <w:szCs w:val="28"/>
              </w:rPr>
              <w:t xml:space="preserve">г. на </w:t>
            </w:r>
            <w:r w:rsidR="00CF036A">
              <w:rPr>
                <w:sz w:val="28"/>
                <w:szCs w:val="28"/>
              </w:rPr>
              <w:t>2 больных</w:t>
            </w:r>
            <w:r>
              <w:rPr>
                <w:sz w:val="28"/>
                <w:szCs w:val="28"/>
              </w:rPr>
              <w:t xml:space="preserve"> больше);</w:t>
            </w:r>
            <w:proofErr w:type="gramEnd"/>
          </w:p>
          <w:p w:rsidR="00B66235" w:rsidRDefault="00B66235" w:rsidP="00C26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6235">
              <w:rPr>
                <w:color w:val="000000"/>
                <w:sz w:val="28"/>
                <w:szCs w:val="28"/>
              </w:rPr>
              <w:t xml:space="preserve">отсутствие заболеваемости, смертности и </w:t>
            </w:r>
            <w:proofErr w:type="spellStart"/>
            <w:r w:rsidRPr="00B66235">
              <w:rPr>
                <w:color w:val="000000"/>
                <w:sz w:val="28"/>
                <w:szCs w:val="28"/>
              </w:rPr>
              <w:t>инвалидизации</w:t>
            </w:r>
            <w:proofErr w:type="spellEnd"/>
            <w:r w:rsidRPr="00B66235">
              <w:rPr>
                <w:color w:val="000000"/>
                <w:sz w:val="28"/>
                <w:szCs w:val="28"/>
              </w:rPr>
              <w:t xml:space="preserve"> населения от  клещевого          вирусного энцефалита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66235" w:rsidRPr="00B66235" w:rsidRDefault="00B66235" w:rsidP="00C266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B66235">
              <w:rPr>
                <w:color w:val="000000"/>
                <w:sz w:val="28"/>
                <w:szCs w:val="28"/>
              </w:rPr>
              <w:t xml:space="preserve">хват профилактическими прививками </w:t>
            </w:r>
            <w:r>
              <w:rPr>
                <w:color w:val="000000"/>
                <w:sz w:val="28"/>
                <w:szCs w:val="28"/>
              </w:rPr>
              <w:t xml:space="preserve">против клещевого вирусного энцефалита </w:t>
            </w:r>
            <w:r w:rsidRPr="00B66235">
              <w:rPr>
                <w:color w:val="000000"/>
                <w:sz w:val="28"/>
                <w:szCs w:val="28"/>
              </w:rPr>
              <w:t xml:space="preserve">не менее 95% </w:t>
            </w:r>
            <w:r>
              <w:rPr>
                <w:color w:val="000000"/>
                <w:sz w:val="28"/>
                <w:szCs w:val="28"/>
              </w:rPr>
              <w:t>лиц из групп риска</w:t>
            </w:r>
            <w:r w:rsidRPr="00B66235">
              <w:rPr>
                <w:color w:val="000000"/>
                <w:sz w:val="28"/>
                <w:szCs w:val="28"/>
              </w:rPr>
              <w:t>.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93" w:type="dxa"/>
            <w:hideMark/>
          </w:tcPr>
          <w:p w:rsidR="00683958" w:rsidRDefault="00005F5C" w:rsidP="00C266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осуществляют </w:t>
            </w:r>
            <w:r w:rsidR="00C26647">
              <w:rPr>
                <w:sz w:val="28"/>
                <w:szCs w:val="28"/>
              </w:rPr>
              <w:t>Государственное бюджетное учреждение здравоохранения Республики Тыва «</w:t>
            </w:r>
            <w:proofErr w:type="spellStart"/>
            <w:r w:rsidR="00C26647">
              <w:rPr>
                <w:sz w:val="28"/>
                <w:szCs w:val="28"/>
              </w:rPr>
              <w:t>Сут-Хольская</w:t>
            </w:r>
            <w:proofErr w:type="spellEnd"/>
            <w:r w:rsidR="00C26647">
              <w:rPr>
                <w:sz w:val="28"/>
                <w:szCs w:val="28"/>
              </w:rPr>
              <w:t xml:space="preserve"> центральная </w:t>
            </w:r>
            <w:proofErr w:type="spellStart"/>
            <w:r w:rsidR="00C26647">
              <w:rPr>
                <w:sz w:val="28"/>
                <w:szCs w:val="28"/>
              </w:rPr>
              <w:t>кожуунная</w:t>
            </w:r>
            <w:proofErr w:type="spellEnd"/>
            <w:r w:rsidR="00C26647">
              <w:rPr>
                <w:sz w:val="28"/>
                <w:szCs w:val="28"/>
              </w:rPr>
              <w:t xml:space="preserve"> больница»</w:t>
            </w:r>
            <w:r>
              <w:rPr>
                <w:sz w:val="28"/>
                <w:szCs w:val="28"/>
              </w:rPr>
              <w:t xml:space="preserve">, </w:t>
            </w:r>
            <w:r w:rsidR="00C26647">
              <w:rPr>
                <w:sz w:val="28"/>
                <w:szCs w:val="28"/>
              </w:rPr>
              <w:t xml:space="preserve">Финансовое управление администрации муниципального района </w:t>
            </w:r>
          </w:p>
          <w:p w:rsidR="00683958" w:rsidRDefault="00C26647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Сут-Хольский</w:t>
            </w:r>
            <w:r w:rsidR="00683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кожуун</w:t>
            </w:r>
            <w:r w:rsidR="00005F5C">
              <w:rPr>
                <w:sz w:val="28"/>
                <w:szCs w:val="28"/>
              </w:rPr>
              <w:t xml:space="preserve"> Республики Тыва, </w:t>
            </w:r>
            <w:r>
              <w:rPr>
                <w:sz w:val="28"/>
                <w:szCs w:val="28"/>
              </w:rPr>
              <w:t xml:space="preserve">администрация муниципального района </w:t>
            </w:r>
          </w:p>
          <w:p w:rsidR="00005F5C" w:rsidRDefault="00C26647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Сут-Хольский</w:t>
            </w:r>
            <w:r w:rsidR="00683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кожуун</w:t>
            </w:r>
            <w:r w:rsidR="00683958">
              <w:rPr>
                <w:sz w:val="28"/>
                <w:szCs w:val="28"/>
              </w:rPr>
              <w:t xml:space="preserve"> </w:t>
            </w:r>
            <w:r w:rsidR="00005F5C">
              <w:rPr>
                <w:sz w:val="28"/>
                <w:szCs w:val="28"/>
              </w:rPr>
              <w:t>Республики Тыва</w:t>
            </w:r>
            <w:r>
              <w:rPr>
                <w:sz w:val="28"/>
                <w:szCs w:val="28"/>
              </w:rPr>
              <w:t>, Хурал представителей муниципального района Сут-Хольский</w:t>
            </w:r>
            <w:r w:rsidR="00683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кожуун.</w:t>
            </w:r>
          </w:p>
        </w:tc>
      </w:tr>
    </w:tbl>
    <w:p w:rsidR="00005F5C" w:rsidRDefault="00005F5C" w:rsidP="00005F5C">
      <w:pPr>
        <w:rPr>
          <w:b/>
        </w:rPr>
      </w:pPr>
    </w:p>
    <w:p w:rsidR="00005F5C" w:rsidRDefault="00005F5C" w:rsidP="00005F5C">
      <w:pPr>
        <w:ind w:firstLine="567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СОДЕРЖАНИЕ ПРОБЛЕМЫ И ОБОСНОВАНИЕ 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НЕОБХОДИМОСТИ ЕЕ РЕШЕНИЯ</w:t>
      </w:r>
    </w:p>
    <w:p w:rsidR="00005F5C" w:rsidRDefault="00005F5C" w:rsidP="00005F5C">
      <w:pPr>
        <w:ind w:firstLine="567"/>
        <w:jc w:val="center"/>
        <w:rPr>
          <w:sz w:val="28"/>
          <w:szCs w:val="28"/>
        </w:rPr>
      </w:pPr>
    </w:p>
    <w:p w:rsidR="00564E56" w:rsidRPr="00564E56" w:rsidRDefault="00005F5C" w:rsidP="00005F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общей заболеваемости туберк</w:t>
      </w:r>
      <w:r w:rsidR="00FE5100">
        <w:rPr>
          <w:sz w:val="28"/>
          <w:szCs w:val="28"/>
        </w:rPr>
        <w:t xml:space="preserve">улезом в </w:t>
      </w:r>
      <w:r w:rsidR="00E63CD5">
        <w:rPr>
          <w:sz w:val="28"/>
          <w:szCs w:val="28"/>
        </w:rPr>
        <w:t>Сут-Хольском</w:t>
      </w:r>
      <w:r w:rsidR="00683958">
        <w:rPr>
          <w:sz w:val="28"/>
          <w:szCs w:val="28"/>
        </w:rPr>
        <w:t xml:space="preserve"> </w:t>
      </w:r>
      <w:r w:rsidR="00E63CD5">
        <w:rPr>
          <w:sz w:val="28"/>
          <w:szCs w:val="28"/>
        </w:rPr>
        <w:t>кожууне</w:t>
      </w:r>
      <w:r w:rsidR="00CF036A">
        <w:rPr>
          <w:sz w:val="28"/>
          <w:szCs w:val="28"/>
        </w:rPr>
        <w:t xml:space="preserve"> за</w:t>
      </w:r>
      <w:r w:rsidR="001B6C1E">
        <w:rPr>
          <w:sz w:val="28"/>
          <w:szCs w:val="28"/>
        </w:rPr>
        <w:t>8</w:t>
      </w:r>
      <w:r w:rsidR="00D251DA">
        <w:rPr>
          <w:sz w:val="28"/>
          <w:szCs w:val="28"/>
        </w:rPr>
        <w:t xml:space="preserve"> месяцев</w:t>
      </w:r>
      <w:r w:rsidR="001B6C1E">
        <w:rPr>
          <w:sz w:val="28"/>
          <w:szCs w:val="28"/>
        </w:rPr>
        <w:t xml:space="preserve"> 2018</w:t>
      </w:r>
      <w:r w:rsidR="00FE5100">
        <w:rPr>
          <w:sz w:val="28"/>
          <w:szCs w:val="28"/>
        </w:rPr>
        <w:t xml:space="preserve"> г. составляет </w:t>
      </w:r>
      <w:r w:rsidR="00823B5B">
        <w:rPr>
          <w:sz w:val="28"/>
          <w:szCs w:val="28"/>
        </w:rPr>
        <w:t>37,1</w:t>
      </w:r>
      <w:r>
        <w:rPr>
          <w:sz w:val="28"/>
          <w:szCs w:val="28"/>
        </w:rPr>
        <w:t xml:space="preserve">на 100 тыс. населения </w:t>
      </w:r>
      <w:r w:rsidRPr="00564E56">
        <w:rPr>
          <w:sz w:val="28"/>
          <w:szCs w:val="28"/>
        </w:rPr>
        <w:t xml:space="preserve">по сравнению с показателями </w:t>
      </w:r>
      <w:r w:rsidR="00C70752" w:rsidRPr="00564E56">
        <w:rPr>
          <w:sz w:val="28"/>
          <w:szCs w:val="28"/>
        </w:rPr>
        <w:t>Республики Тыва</w:t>
      </w:r>
      <w:r w:rsidR="00CF036A">
        <w:rPr>
          <w:sz w:val="28"/>
          <w:szCs w:val="28"/>
        </w:rPr>
        <w:t>ниже  в 0</w:t>
      </w:r>
      <w:r w:rsidR="00823B5B">
        <w:rPr>
          <w:sz w:val="28"/>
          <w:szCs w:val="28"/>
        </w:rPr>
        <w:t>,6</w:t>
      </w:r>
      <w:r w:rsidR="00564E56">
        <w:rPr>
          <w:sz w:val="28"/>
          <w:szCs w:val="28"/>
        </w:rPr>
        <w:t xml:space="preserve"> раза</w:t>
      </w:r>
      <w:r w:rsidR="00CF036A">
        <w:rPr>
          <w:sz w:val="28"/>
          <w:szCs w:val="28"/>
        </w:rPr>
        <w:t xml:space="preserve"> (по РТ </w:t>
      </w:r>
      <w:r w:rsidR="00823B5B">
        <w:rPr>
          <w:sz w:val="28"/>
          <w:szCs w:val="28"/>
        </w:rPr>
        <w:t>65,9</w:t>
      </w:r>
      <w:r w:rsidR="0018333D">
        <w:rPr>
          <w:sz w:val="28"/>
          <w:szCs w:val="28"/>
        </w:rPr>
        <w:t>)</w:t>
      </w:r>
      <w:r w:rsidR="00564E56" w:rsidRPr="00564E56">
        <w:rPr>
          <w:sz w:val="28"/>
          <w:szCs w:val="28"/>
        </w:rPr>
        <w:t>.</w:t>
      </w:r>
    </w:p>
    <w:p w:rsidR="00005F5C" w:rsidRPr="0018333D" w:rsidRDefault="00005F5C" w:rsidP="00005F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заболеваемости туберкулезом среди детей (0-14 лет)</w:t>
      </w:r>
      <w:r w:rsidR="00823B5B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823B5B">
        <w:rPr>
          <w:rFonts w:ascii="Times New Roman CYR" w:hAnsi="Times New Roman CYR" w:cs="Times New Roman CYR"/>
          <w:sz w:val="28"/>
          <w:szCs w:val="28"/>
        </w:rPr>
        <w:t>8 месяцев 2018</w:t>
      </w:r>
      <w:r w:rsidR="00CF036A">
        <w:rPr>
          <w:rFonts w:ascii="Times New Roman CYR" w:hAnsi="Times New Roman CYR" w:cs="Times New Roman CYR"/>
          <w:sz w:val="28"/>
          <w:szCs w:val="28"/>
        </w:rPr>
        <w:t xml:space="preserve"> год  </w:t>
      </w:r>
      <w:r w:rsidR="0061013B">
        <w:rPr>
          <w:rFonts w:ascii="Times New Roman CYR" w:hAnsi="Times New Roman CYR" w:cs="Times New Roman CYR"/>
          <w:sz w:val="28"/>
          <w:szCs w:val="28"/>
        </w:rPr>
        <w:t>случаев заболевания туберкулезом среди детей не зарегистрировано</w:t>
      </w:r>
      <w:r w:rsidRPr="0018333D">
        <w:rPr>
          <w:rFonts w:ascii="Times New Roman CYR" w:hAnsi="Times New Roman CYR" w:cs="Times New Roman CYR"/>
          <w:sz w:val="28"/>
          <w:szCs w:val="28"/>
        </w:rPr>
        <w:t>.</w:t>
      </w:r>
    </w:p>
    <w:p w:rsidR="00005F5C" w:rsidRDefault="00005F5C" w:rsidP="00005F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неблагоприятных факторов распространения туберкулеза является рост множественной лекарственно – устойчивой формы туберкулеза (МЛУ) с</w:t>
      </w:r>
      <w:r w:rsidR="000E6D2D">
        <w:rPr>
          <w:color w:val="000000"/>
          <w:sz w:val="28"/>
          <w:szCs w:val="28"/>
        </w:rPr>
        <w:t>ре</w:t>
      </w:r>
      <w:r w:rsidR="00823B5B">
        <w:rPr>
          <w:color w:val="000000"/>
          <w:sz w:val="28"/>
          <w:szCs w:val="28"/>
        </w:rPr>
        <w:t>ди бациллярных больных, за 8 месяцев  2018</w:t>
      </w:r>
      <w:r w:rsidR="000E6D2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–</w:t>
      </w:r>
      <w:r w:rsidR="000E6D2D">
        <w:rPr>
          <w:sz w:val="28"/>
          <w:szCs w:val="28"/>
        </w:rPr>
        <w:t xml:space="preserve">среди </w:t>
      </w:r>
      <w:r w:rsidR="00D251DA">
        <w:rPr>
          <w:color w:val="000000"/>
          <w:sz w:val="28"/>
          <w:szCs w:val="28"/>
        </w:rPr>
        <w:t xml:space="preserve">впервые выявленных </w:t>
      </w:r>
      <w:r w:rsidR="00823B5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больных </w:t>
      </w:r>
      <w:r w:rsidR="00823B5B">
        <w:rPr>
          <w:color w:val="000000"/>
          <w:sz w:val="28"/>
          <w:szCs w:val="28"/>
        </w:rPr>
        <w:t>1</w:t>
      </w:r>
      <w:r w:rsidR="00D251DA">
        <w:rPr>
          <w:color w:val="000000"/>
          <w:sz w:val="28"/>
          <w:szCs w:val="28"/>
        </w:rPr>
        <w:t xml:space="preserve"> с заразной формой туберкулеза или </w:t>
      </w:r>
      <w:r w:rsidR="00D251DA">
        <w:rPr>
          <w:sz w:val="28"/>
          <w:szCs w:val="28"/>
        </w:rPr>
        <w:t>33,3</w:t>
      </w:r>
      <w:r w:rsidR="00D251DA" w:rsidRPr="0072120B">
        <w:rPr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. </w:t>
      </w:r>
    </w:p>
    <w:p w:rsidR="00005F5C" w:rsidRDefault="007B1B4B" w:rsidP="00005F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 </w:t>
      </w:r>
      <w:r w:rsidR="00823B5B">
        <w:rPr>
          <w:rFonts w:ascii="Times New Roman CYR" w:hAnsi="Times New Roman CYR" w:cs="Times New Roman CYR"/>
          <w:sz w:val="28"/>
          <w:szCs w:val="28"/>
        </w:rPr>
        <w:t>8 месяцев 2018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</w:t>
      </w:r>
      <w:r w:rsidR="006839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кожууне</w:t>
      </w:r>
      <w:r w:rsidR="006839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3B5B">
        <w:rPr>
          <w:rFonts w:ascii="Times New Roman CYR" w:hAnsi="Times New Roman CYR" w:cs="Times New Roman CYR"/>
          <w:sz w:val="28"/>
          <w:szCs w:val="28"/>
        </w:rPr>
        <w:t>случае</w:t>
      </w:r>
      <w:r w:rsidR="0061013B">
        <w:rPr>
          <w:rFonts w:ascii="Times New Roman CYR" w:hAnsi="Times New Roman CYR" w:cs="Times New Roman CYR"/>
          <w:sz w:val="28"/>
          <w:szCs w:val="28"/>
        </w:rPr>
        <w:t>в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смертности от туберкулеза</w:t>
      </w:r>
      <w:r w:rsidR="006839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013B">
        <w:rPr>
          <w:rFonts w:ascii="Times New Roman CYR" w:hAnsi="Times New Roman CYR" w:cs="Times New Roman CYR"/>
          <w:sz w:val="28"/>
          <w:szCs w:val="28"/>
        </w:rPr>
        <w:t>не зар</w:t>
      </w:r>
      <w:r w:rsidR="00823B5B">
        <w:rPr>
          <w:rFonts w:ascii="Times New Roman CYR" w:hAnsi="Times New Roman CYR" w:cs="Times New Roman CYR"/>
          <w:sz w:val="28"/>
          <w:szCs w:val="28"/>
        </w:rPr>
        <w:t>егистрировано против 12,4 в 2017</w:t>
      </w:r>
      <w:r w:rsidR="0061013B">
        <w:rPr>
          <w:rFonts w:ascii="Times New Roman CYR" w:hAnsi="Times New Roman CYR" w:cs="Times New Roman CYR"/>
          <w:sz w:val="28"/>
          <w:szCs w:val="28"/>
        </w:rPr>
        <w:t xml:space="preserve"> год</w:t>
      </w:r>
      <w:proofErr w:type="gramStart"/>
      <w:r w:rsidR="0061013B">
        <w:rPr>
          <w:rFonts w:ascii="Times New Roman CYR" w:hAnsi="Times New Roman CYR" w:cs="Times New Roman CYR"/>
          <w:sz w:val="28"/>
          <w:szCs w:val="28"/>
        </w:rPr>
        <w:t>у</w:t>
      </w:r>
      <w:r w:rsidR="00D75B16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="0061013B">
        <w:rPr>
          <w:rFonts w:ascii="Times New Roman CYR" w:hAnsi="Times New Roman CYR" w:cs="Times New Roman CYR"/>
          <w:sz w:val="28"/>
          <w:szCs w:val="28"/>
        </w:rPr>
        <w:t xml:space="preserve">по РТ– </w:t>
      </w:r>
      <w:r w:rsidR="00823B5B">
        <w:rPr>
          <w:rFonts w:ascii="Times New Roman CYR" w:hAnsi="Times New Roman CYR" w:cs="Times New Roman CYR"/>
          <w:sz w:val="28"/>
          <w:szCs w:val="28"/>
        </w:rPr>
        <w:t>45,2</w:t>
      </w:r>
      <w:r w:rsidR="0061013B">
        <w:rPr>
          <w:rFonts w:ascii="Times New Roman CYR" w:hAnsi="Times New Roman CYR" w:cs="Times New Roman CYR"/>
          <w:sz w:val="28"/>
          <w:szCs w:val="28"/>
        </w:rPr>
        <w:t xml:space="preserve"> на 100 тысяч населения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). По возрастному составу наибольший удельный вес приходится на молодой трудоспособный возраст с 25 до 44 лет – </w:t>
      </w:r>
      <w:r w:rsidR="00D75B16">
        <w:rPr>
          <w:rFonts w:ascii="Times New Roman CYR" w:hAnsi="Times New Roman CYR" w:cs="Times New Roman CYR"/>
          <w:sz w:val="28"/>
          <w:szCs w:val="28"/>
        </w:rPr>
        <w:t>100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B66235" w:rsidRDefault="00005F5C" w:rsidP="00B6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эпидемиологической ситуации по туберкулезу в </w:t>
      </w:r>
      <w:r w:rsidR="00D75B16">
        <w:rPr>
          <w:sz w:val="28"/>
          <w:szCs w:val="28"/>
        </w:rPr>
        <w:t>кожууне</w:t>
      </w:r>
      <w:r>
        <w:rPr>
          <w:sz w:val="28"/>
          <w:szCs w:val="28"/>
        </w:rPr>
        <w:t xml:space="preserve"> необходимо провести ряд мероприятий, направленных на улучшение материально-технической б</w:t>
      </w:r>
      <w:r w:rsidR="00D75B16">
        <w:rPr>
          <w:sz w:val="28"/>
          <w:szCs w:val="28"/>
        </w:rPr>
        <w:t>азы противотуберкулезной службы и</w:t>
      </w:r>
      <w:r>
        <w:rPr>
          <w:sz w:val="28"/>
          <w:szCs w:val="28"/>
        </w:rPr>
        <w:t xml:space="preserve"> решения организационных вопросов. </w:t>
      </w:r>
    </w:p>
    <w:p w:rsidR="00B66235" w:rsidRPr="00B66235" w:rsidRDefault="00B66235" w:rsidP="0010392D">
      <w:pPr>
        <w:ind w:firstLine="709"/>
        <w:jc w:val="both"/>
        <w:rPr>
          <w:color w:val="000000"/>
          <w:sz w:val="28"/>
          <w:szCs w:val="28"/>
        </w:rPr>
      </w:pPr>
      <w:r w:rsidRPr="00B66235">
        <w:rPr>
          <w:color w:val="000000"/>
          <w:sz w:val="28"/>
          <w:szCs w:val="28"/>
        </w:rPr>
        <w:t xml:space="preserve">В результате реализации профилактических, организационных мероприятий в рамках федеральной программы по </w:t>
      </w:r>
      <w:proofErr w:type="spellStart"/>
      <w:r w:rsidRPr="00B66235">
        <w:rPr>
          <w:color w:val="000000"/>
          <w:sz w:val="28"/>
          <w:szCs w:val="28"/>
        </w:rPr>
        <w:t>вакцинопрофилактике</w:t>
      </w:r>
      <w:proofErr w:type="spellEnd"/>
      <w:r w:rsidRPr="00B66235">
        <w:rPr>
          <w:color w:val="000000"/>
          <w:sz w:val="28"/>
          <w:szCs w:val="28"/>
        </w:rPr>
        <w:t xml:space="preserve"> в Сут-Хольском</w:t>
      </w:r>
      <w:r w:rsidR="00683958">
        <w:rPr>
          <w:color w:val="000000"/>
          <w:sz w:val="28"/>
          <w:szCs w:val="28"/>
        </w:rPr>
        <w:t xml:space="preserve"> </w:t>
      </w:r>
      <w:r w:rsidRPr="00B66235">
        <w:rPr>
          <w:color w:val="000000"/>
          <w:sz w:val="28"/>
          <w:szCs w:val="28"/>
        </w:rPr>
        <w:t>кожууне в течение последних десяти лет не регистрируется заболеваемость дифтерией, краснухой, паротитом, корью, вирусным гепатитом</w:t>
      </w:r>
      <w:proofErr w:type="gramStart"/>
      <w:r w:rsidRPr="00B66235">
        <w:rPr>
          <w:color w:val="000000"/>
          <w:sz w:val="28"/>
          <w:szCs w:val="28"/>
        </w:rPr>
        <w:t xml:space="preserve"> А</w:t>
      </w:r>
      <w:proofErr w:type="gramEnd"/>
      <w:r w:rsidRPr="00B66235">
        <w:rPr>
          <w:color w:val="000000"/>
          <w:sz w:val="28"/>
          <w:szCs w:val="28"/>
        </w:rPr>
        <w:t xml:space="preserve">, бешенством, бруцеллезом, клещевым вирусным энцефалитом и полиомиелитом. Также отмечается снижение заболеваемости гриппом и ОРВИ. 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sz w:val="28"/>
          <w:szCs w:val="28"/>
        </w:rPr>
        <w:t>Ежегодно на территории Сут-Хольского</w:t>
      </w:r>
      <w:r w:rsidR="00683958">
        <w:rPr>
          <w:sz w:val="28"/>
          <w:szCs w:val="28"/>
        </w:rPr>
        <w:t xml:space="preserve"> </w:t>
      </w:r>
      <w:r w:rsidRPr="00644B58">
        <w:rPr>
          <w:sz w:val="28"/>
          <w:szCs w:val="28"/>
        </w:rPr>
        <w:t>кожууна</w:t>
      </w:r>
      <w:r w:rsidRPr="00644B58">
        <w:rPr>
          <w:color w:val="000000"/>
          <w:sz w:val="28"/>
          <w:szCs w:val="28"/>
        </w:rPr>
        <w:t xml:space="preserve"> регистрируются единичные случаи заболевания, передаваемые иксодовыми клещами среди </w:t>
      </w:r>
      <w:proofErr w:type="spellStart"/>
      <w:r w:rsidRPr="00644B58">
        <w:rPr>
          <w:color w:val="000000"/>
          <w:sz w:val="28"/>
          <w:szCs w:val="28"/>
        </w:rPr>
        <w:t>непривитого</w:t>
      </w:r>
      <w:proofErr w:type="spellEnd"/>
      <w:r w:rsidRPr="00644B58">
        <w:rPr>
          <w:color w:val="000000"/>
          <w:sz w:val="28"/>
          <w:szCs w:val="28"/>
        </w:rPr>
        <w:t xml:space="preserve"> населения. Случаев лет</w:t>
      </w:r>
      <w:r w:rsidR="00644B58" w:rsidRPr="00644B58">
        <w:rPr>
          <w:color w:val="000000"/>
          <w:sz w:val="28"/>
          <w:szCs w:val="28"/>
        </w:rPr>
        <w:t xml:space="preserve">альности и </w:t>
      </w:r>
      <w:proofErr w:type="spellStart"/>
      <w:r w:rsidR="00644B58" w:rsidRPr="00644B58">
        <w:rPr>
          <w:color w:val="000000"/>
          <w:sz w:val="28"/>
          <w:szCs w:val="28"/>
        </w:rPr>
        <w:t>инвалидизации</w:t>
      </w:r>
      <w:proofErr w:type="spellEnd"/>
      <w:r w:rsidR="00644B58" w:rsidRPr="00644B58">
        <w:rPr>
          <w:color w:val="000000"/>
          <w:sz w:val="28"/>
          <w:szCs w:val="28"/>
        </w:rPr>
        <w:t xml:space="preserve"> от этих инфекций</w:t>
      </w:r>
      <w:r w:rsidRPr="00644B58">
        <w:rPr>
          <w:color w:val="000000"/>
          <w:sz w:val="28"/>
          <w:szCs w:val="28"/>
        </w:rPr>
        <w:t xml:space="preserve"> </w:t>
      </w:r>
      <w:r w:rsidR="00683958">
        <w:rPr>
          <w:color w:val="000000"/>
          <w:sz w:val="28"/>
          <w:szCs w:val="28"/>
        </w:rPr>
        <w:t>не отмечено. Число лиц, обративш</w:t>
      </w:r>
      <w:r w:rsidRPr="00644B58">
        <w:rPr>
          <w:color w:val="000000"/>
          <w:sz w:val="28"/>
          <w:szCs w:val="28"/>
        </w:rPr>
        <w:t>ихся в медицинскую организацию кожууна по поводу присосов клещей, ежегодно возрастает на 20 - 30%, за 8 месяцев т</w:t>
      </w:r>
      <w:r w:rsidR="00644B58" w:rsidRPr="00644B58">
        <w:rPr>
          <w:color w:val="000000"/>
          <w:sz w:val="28"/>
          <w:szCs w:val="28"/>
        </w:rPr>
        <w:t>екущего года всего обратились 64</w:t>
      </w:r>
      <w:r w:rsidRPr="00644B58">
        <w:rPr>
          <w:color w:val="000000"/>
          <w:sz w:val="28"/>
          <w:szCs w:val="28"/>
        </w:rPr>
        <w:t xml:space="preserve"> человек, в основном это дети. Сут-Хольский</w:t>
      </w:r>
      <w:r w:rsidR="00683958">
        <w:rPr>
          <w:color w:val="000000"/>
          <w:sz w:val="28"/>
          <w:szCs w:val="28"/>
        </w:rPr>
        <w:t xml:space="preserve"> </w:t>
      </w:r>
      <w:r w:rsidRPr="00644B58">
        <w:rPr>
          <w:color w:val="000000"/>
          <w:sz w:val="28"/>
          <w:szCs w:val="28"/>
        </w:rPr>
        <w:t>кожуун</w:t>
      </w:r>
      <w:r w:rsidR="00683958">
        <w:rPr>
          <w:color w:val="000000"/>
          <w:sz w:val="28"/>
          <w:szCs w:val="28"/>
        </w:rPr>
        <w:t xml:space="preserve"> </w:t>
      </w:r>
      <w:proofErr w:type="gramStart"/>
      <w:r w:rsidRPr="00644B58">
        <w:rPr>
          <w:color w:val="000000"/>
          <w:sz w:val="28"/>
          <w:szCs w:val="28"/>
        </w:rPr>
        <w:t>признан</w:t>
      </w:r>
      <w:proofErr w:type="gramEnd"/>
      <w:r w:rsidRPr="00644B58">
        <w:rPr>
          <w:color w:val="000000"/>
          <w:sz w:val="28"/>
          <w:szCs w:val="28"/>
        </w:rPr>
        <w:t xml:space="preserve"> </w:t>
      </w:r>
      <w:proofErr w:type="spellStart"/>
      <w:r w:rsidRPr="00644B58">
        <w:rPr>
          <w:color w:val="000000"/>
          <w:sz w:val="28"/>
          <w:szCs w:val="28"/>
        </w:rPr>
        <w:t>эндемичным</w:t>
      </w:r>
      <w:proofErr w:type="spellEnd"/>
      <w:r w:rsidRPr="00644B58">
        <w:rPr>
          <w:color w:val="000000"/>
          <w:sz w:val="28"/>
          <w:szCs w:val="28"/>
        </w:rPr>
        <w:t xml:space="preserve"> по заболеваемости клещевым вирусным энцефалитом. Экстренная серопрофилактика клещевого энцефалита, которая проводится </w:t>
      </w:r>
      <w:proofErr w:type="spellStart"/>
      <w:r w:rsidRPr="00644B58">
        <w:rPr>
          <w:color w:val="000000"/>
          <w:sz w:val="28"/>
          <w:szCs w:val="28"/>
        </w:rPr>
        <w:t>непривитым</w:t>
      </w:r>
      <w:proofErr w:type="spellEnd"/>
      <w:r w:rsidR="00683958">
        <w:rPr>
          <w:color w:val="000000"/>
          <w:sz w:val="28"/>
          <w:szCs w:val="28"/>
        </w:rPr>
        <w:t xml:space="preserve"> </w:t>
      </w:r>
      <w:r w:rsidR="00644B58" w:rsidRPr="00644B58">
        <w:rPr>
          <w:color w:val="000000"/>
          <w:sz w:val="28"/>
          <w:szCs w:val="28"/>
        </w:rPr>
        <w:t xml:space="preserve">от клещевого вирусного энцефалита </w:t>
      </w:r>
      <w:r w:rsidRPr="00644B58">
        <w:rPr>
          <w:color w:val="000000"/>
          <w:sz w:val="28"/>
          <w:szCs w:val="28"/>
        </w:rPr>
        <w:t xml:space="preserve">лицам при присасывании клещей противоклещевым иммуноглобулином, позволяет </w:t>
      </w:r>
      <w:r w:rsidR="00644B58" w:rsidRPr="00644B58">
        <w:rPr>
          <w:color w:val="000000"/>
          <w:sz w:val="28"/>
          <w:szCs w:val="28"/>
        </w:rPr>
        <w:t xml:space="preserve">значительно </w:t>
      </w:r>
      <w:proofErr w:type="gramStart"/>
      <w:r w:rsidRPr="00644B58">
        <w:rPr>
          <w:color w:val="000000"/>
          <w:sz w:val="28"/>
          <w:szCs w:val="28"/>
        </w:rPr>
        <w:t>снизить число осложнений</w:t>
      </w:r>
      <w:proofErr w:type="gramEnd"/>
      <w:r w:rsidRPr="00644B58">
        <w:rPr>
          <w:color w:val="000000"/>
          <w:sz w:val="28"/>
          <w:szCs w:val="28"/>
        </w:rPr>
        <w:t xml:space="preserve"> и летальных исходов.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Для выполнения задач по сохранению высокого уровня охвата детей и взрослых профилактическими прививками, необходимо продолжить иммунизацию населения против </w:t>
      </w:r>
      <w:r w:rsidR="00644B58" w:rsidRPr="00644B58">
        <w:rPr>
          <w:color w:val="000000"/>
          <w:sz w:val="28"/>
          <w:szCs w:val="28"/>
        </w:rPr>
        <w:t>управляемых инфекций</w:t>
      </w:r>
      <w:r w:rsidRPr="00644B58">
        <w:rPr>
          <w:color w:val="000000"/>
          <w:sz w:val="28"/>
          <w:szCs w:val="28"/>
        </w:rPr>
        <w:t>, создать необходимые условия для хранения и транспортировки вакцин, проводить экстренную серопрофилактику инфекционных заболеваний, повысить информированность населения о мерах предупреждения распространения инфекций, управляемых средствами специфической профилактики.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>Экономическая эффективность от реализации программы ожидается в виде снижения прямых и косвенных экономических потерь и приведет к улучшению состояния здоровья жителей кожууна.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>Социальная эффективность реализации мероприятий программы будет выражена в снижении социальной напряженности в обществе вследствие угрозы распространения инфекций, управляемых средствами специфической профилактики.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44B58">
        <w:rPr>
          <w:color w:val="000000"/>
          <w:sz w:val="28"/>
          <w:szCs w:val="28"/>
        </w:rPr>
        <w:t xml:space="preserve">Учитывая, что с каждым годом, вакцины от клещевого энцефалита по эпидемическим показаниям из федерального бюджета поступает в пределах 15- 20% от необходимого количества, необходимо выделение дополнительных  денежных средств из муниципального бюджета для </w:t>
      </w:r>
      <w:r w:rsidRPr="00644B58">
        <w:rPr>
          <w:color w:val="000000"/>
          <w:sz w:val="28"/>
          <w:szCs w:val="28"/>
        </w:rPr>
        <w:lastRenderedPageBreak/>
        <w:t>выпо</w:t>
      </w:r>
      <w:r w:rsidR="00644B58">
        <w:rPr>
          <w:color w:val="000000"/>
          <w:sz w:val="28"/>
          <w:szCs w:val="28"/>
        </w:rPr>
        <w:t>лнения плана иммунизации на 2019</w:t>
      </w:r>
      <w:r w:rsidRPr="00644B58">
        <w:rPr>
          <w:color w:val="000000"/>
          <w:sz w:val="28"/>
          <w:szCs w:val="28"/>
        </w:rPr>
        <w:t xml:space="preserve"> и последующие годы для детей из социально незащищенных слоев населения и работникам из групп риска.</w:t>
      </w:r>
      <w:proofErr w:type="gramEnd"/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План иммунизации против клещевого энцефалита ежегодно не выполняется из-за недостаточного поступления вакцины (за счет бюджета федерального уровня). </w:t>
      </w:r>
      <w:r w:rsidRPr="00644B58">
        <w:rPr>
          <w:sz w:val="28"/>
          <w:szCs w:val="28"/>
        </w:rPr>
        <w:t xml:space="preserve">Планируется вакцинировать </w:t>
      </w:r>
      <w:r w:rsidR="0010392D" w:rsidRPr="00644B58">
        <w:rPr>
          <w:sz w:val="28"/>
          <w:szCs w:val="28"/>
        </w:rPr>
        <w:t>против клещевого вирусного энцефалита</w:t>
      </w:r>
      <w:r w:rsidR="00644B58">
        <w:rPr>
          <w:sz w:val="28"/>
          <w:szCs w:val="28"/>
        </w:rPr>
        <w:t>за счет муниципального бюджета 2</w:t>
      </w:r>
      <w:r w:rsidR="007E5AA0">
        <w:rPr>
          <w:sz w:val="28"/>
          <w:szCs w:val="28"/>
        </w:rPr>
        <w:t>5</w:t>
      </w:r>
      <w:r w:rsidR="00644B58">
        <w:rPr>
          <w:sz w:val="28"/>
          <w:szCs w:val="28"/>
        </w:rPr>
        <w:t xml:space="preserve">и </w:t>
      </w:r>
      <w:r w:rsidR="00644B58" w:rsidRPr="00644B58">
        <w:rPr>
          <w:sz w:val="28"/>
          <w:szCs w:val="28"/>
        </w:rPr>
        <w:t xml:space="preserve">ревакцинировать </w:t>
      </w:r>
      <w:r w:rsidR="00644B58">
        <w:rPr>
          <w:sz w:val="28"/>
          <w:szCs w:val="28"/>
        </w:rPr>
        <w:t>5</w:t>
      </w:r>
      <w:r w:rsidR="00644B58" w:rsidRPr="00644B58">
        <w:rPr>
          <w:sz w:val="28"/>
          <w:szCs w:val="28"/>
        </w:rPr>
        <w:t xml:space="preserve">0 </w:t>
      </w:r>
      <w:r w:rsidR="0010392D">
        <w:rPr>
          <w:sz w:val="28"/>
          <w:szCs w:val="28"/>
        </w:rPr>
        <w:t xml:space="preserve">лиц </w:t>
      </w:r>
      <w:r w:rsidRPr="00644B58">
        <w:rPr>
          <w:sz w:val="28"/>
          <w:szCs w:val="28"/>
        </w:rPr>
        <w:t>из профессиональных групп риска. Необходимое количество вакц</w:t>
      </w:r>
      <w:r w:rsidR="00644B58">
        <w:rPr>
          <w:sz w:val="28"/>
          <w:szCs w:val="28"/>
        </w:rPr>
        <w:t xml:space="preserve">ины для проведения иммунизации </w:t>
      </w:r>
      <w:r w:rsidR="009E051A">
        <w:rPr>
          <w:sz w:val="28"/>
          <w:szCs w:val="28"/>
        </w:rPr>
        <w:t>75</w:t>
      </w:r>
      <w:r w:rsidRPr="00644B58">
        <w:rPr>
          <w:sz w:val="28"/>
          <w:szCs w:val="28"/>
        </w:rPr>
        <w:t xml:space="preserve"> человек от клещев</w:t>
      </w:r>
      <w:r w:rsidR="009E051A">
        <w:rPr>
          <w:sz w:val="28"/>
          <w:szCs w:val="28"/>
        </w:rPr>
        <w:t>ого вирусного энцефалита за 2019-2021</w:t>
      </w:r>
      <w:r w:rsidR="00683958">
        <w:rPr>
          <w:sz w:val="28"/>
          <w:szCs w:val="28"/>
        </w:rPr>
        <w:t xml:space="preserve"> гг. составляет  300 доз (дву</w:t>
      </w:r>
      <w:r w:rsidRPr="00644B58">
        <w:rPr>
          <w:sz w:val="28"/>
          <w:szCs w:val="28"/>
        </w:rPr>
        <w:t>кратное ведение с интервалом 1-6 месяцев</w:t>
      </w:r>
      <w:r w:rsidR="0010392D">
        <w:rPr>
          <w:sz w:val="28"/>
          <w:szCs w:val="28"/>
        </w:rPr>
        <w:t xml:space="preserve"> при вакцинации и 1 ведение при ревакцинации</w:t>
      </w:r>
      <w:r w:rsidRPr="00644B58">
        <w:rPr>
          <w:sz w:val="28"/>
          <w:szCs w:val="28"/>
        </w:rPr>
        <w:t>).</w:t>
      </w:r>
      <w:r w:rsidRPr="00644B58">
        <w:rPr>
          <w:color w:val="000000"/>
          <w:sz w:val="28"/>
          <w:szCs w:val="28"/>
        </w:rPr>
        <w:t xml:space="preserve"> Средняя стоимость 1 дозы вакцины от вирусного клещев</w:t>
      </w:r>
      <w:r w:rsidR="007E5AA0">
        <w:rPr>
          <w:color w:val="000000"/>
          <w:sz w:val="28"/>
          <w:szCs w:val="28"/>
        </w:rPr>
        <w:t>ого энцефалита составляет 60</w:t>
      </w:r>
      <w:r w:rsidR="00644B58">
        <w:rPr>
          <w:color w:val="000000"/>
          <w:sz w:val="28"/>
          <w:szCs w:val="28"/>
        </w:rPr>
        <w:t>0-75</w:t>
      </w:r>
      <w:r w:rsidRPr="00644B58">
        <w:rPr>
          <w:color w:val="000000"/>
          <w:sz w:val="28"/>
          <w:szCs w:val="28"/>
        </w:rPr>
        <w:t>0 рублей.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>Ежегодно значительной остается потребность в противоклещевом иммуноглобулине (профилактика заболевания у лиц с присосами и укусами клещей и создание запаса на случай возникновения необходимости лечения заболевшего). Противоклещевой иммуноглобулин закупается в основном за счет республиканского бюджета (через Министерство здравоохранения и бюджета ЦКБ), но в недостаточном количестве.</w:t>
      </w:r>
    </w:p>
    <w:p w:rsidR="00005F5C" w:rsidRPr="00DC0142" w:rsidRDefault="00005F5C" w:rsidP="009E05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поручению Председателя </w:t>
      </w:r>
      <w:r w:rsidR="00D75B16">
        <w:rPr>
          <w:sz w:val="28"/>
          <w:szCs w:val="28"/>
        </w:rPr>
        <w:t>администрации муниципального района Сут-Хольский</w:t>
      </w:r>
      <w:r w:rsidR="00683958">
        <w:rPr>
          <w:sz w:val="28"/>
          <w:szCs w:val="28"/>
        </w:rPr>
        <w:t xml:space="preserve"> </w:t>
      </w:r>
      <w:r w:rsidR="00D75B16">
        <w:rPr>
          <w:sz w:val="28"/>
          <w:szCs w:val="28"/>
        </w:rPr>
        <w:t>кожуун</w:t>
      </w:r>
      <w:r>
        <w:rPr>
          <w:sz w:val="28"/>
          <w:szCs w:val="28"/>
        </w:rPr>
        <w:t xml:space="preserve"> Республики Тыва </w:t>
      </w:r>
      <w:r w:rsidR="009C19EE">
        <w:rPr>
          <w:sz w:val="28"/>
          <w:szCs w:val="28"/>
        </w:rPr>
        <w:t>Ондар Д.Б</w:t>
      </w:r>
      <w:r>
        <w:rPr>
          <w:sz w:val="28"/>
          <w:szCs w:val="28"/>
        </w:rPr>
        <w:t xml:space="preserve">, в соответствии с </w:t>
      </w:r>
      <w:r w:rsidR="00FE5F97">
        <w:rPr>
          <w:sz w:val="28"/>
          <w:szCs w:val="28"/>
        </w:rPr>
        <w:t>Протоколом заседания Межведомственной комиссии по борьбе с туберкулезом при Правительстве Республики Тыва от 20 августа 2018 года № 25</w:t>
      </w:r>
      <w:r w:rsidR="00DC0142" w:rsidRPr="006878A6">
        <w:rPr>
          <w:sz w:val="28"/>
          <w:szCs w:val="28"/>
        </w:rPr>
        <w:t>,</w:t>
      </w:r>
      <w:r w:rsidR="00DC0142" w:rsidRPr="00DC0142">
        <w:rPr>
          <w:sz w:val="28"/>
          <w:szCs w:val="28"/>
        </w:rPr>
        <w:t>Государственному бюджетному учреждению</w:t>
      </w:r>
      <w:r w:rsidRPr="00DC0142">
        <w:rPr>
          <w:sz w:val="28"/>
          <w:szCs w:val="28"/>
        </w:rPr>
        <w:t>здравоохран</w:t>
      </w:r>
      <w:r w:rsidR="00DC0142" w:rsidRPr="00DC0142">
        <w:rPr>
          <w:sz w:val="28"/>
          <w:szCs w:val="28"/>
        </w:rPr>
        <w:t xml:space="preserve">ения Республики Тыва разработать муниципальную целевую программу </w:t>
      </w:r>
      <w:r w:rsidR="00FE5F97" w:rsidRPr="00BE7EC7">
        <w:rPr>
          <w:sz w:val="28"/>
          <w:szCs w:val="28"/>
        </w:rPr>
        <w:t>«</w:t>
      </w:r>
      <w:r w:rsidR="00FE5F97">
        <w:rPr>
          <w:sz w:val="28"/>
          <w:szCs w:val="28"/>
        </w:rPr>
        <w:t>О дополнительных мерах по борьбе с туберкулезом и другими инфекционными заболеваниями в Сут-Хольском</w:t>
      </w:r>
      <w:r w:rsidR="00683958">
        <w:rPr>
          <w:sz w:val="28"/>
          <w:szCs w:val="28"/>
        </w:rPr>
        <w:t xml:space="preserve"> </w:t>
      </w:r>
      <w:r w:rsidR="00FE5F97">
        <w:rPr>
          <w:sz w:val="28"/>
          <w:szCs w:val="28"/>
        </w:rPr>
        <w:t>кожууне на 2019-2021 годы»</w:t>
      </w:r>
      <w:r w:rsidRPr="00DC0142">
        <w:rPr>
          <w:sz w:val="28"/>
          <w:szCs w:val="28"/>
        </w:rPr>
        <w:t>.</w:t>
      </w:r>
      <w:proofErr w:type="gramEnd"/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действующими нормативно-правовыми документами: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Федеральный закон от 18 июня 2001 года №77-ФЗ «О предупреждении распространения туберкулеза в Российской Федерации»;</w:t>
      </w:r>
    </w:p>
    <w:p w:rsidR="0010392D" w:rsidRDefault="0010392D" w:rsidP="00103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92D">
        <w:rPr>
          <w:sz w:val="28"/>
          <w:szCs w:val="28"/>
        </w:rPr>
        <w:t>Федеральный закон РФ от 30 марта 1999 г. №52-ФЗ «О санитарно-эпидемиолог</w:t>
      </w:r>
      <w:r>
        <w:rPr>
          <w:sz w:val="28"/>
          <w:szCs w:val="28"/>
        </w:rPr>
        <w:t>ическом благополучии населения»;</w:t>
      </w:r>
    </w:p>
    <w:p w:rsidR="0010392D" w:rsidRDefault="0010392D" w:rsidP="00103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392D">
        <w:rPr>
          <w:sz w:val="28"/>
          <w:szCs w:val="28"/>
        </w:rPr>
        <w:t xml:space="preserve"> Федеральный </w:t>
      </w:r>
      <w:hyperlink r:id="rId8" w:history="1">
        <w:r w:rsidRPr="0010392D">
          <w:rPr>
            <w:sz w:val="28"/>
            <w:szCs w:val="28"/>
          </w:rPr>
          <w:t>закон</w:t>
        </w:r>
      </w:hyperlink>
      <w:r w:rsidRPr="0010392D">
        <w:rPr>
          <w:sz w:val="28"/>
          <w:szCs w:val="28"/>
        </w:rPr>
        <w:t xml:space="preserve"> РФ от 17 сентября 1998 г. N 157-ФЗ "Об иммунопрофилактике инфекционных болезней"</w:t>
      </w:r>
      <w:r>
        <w:rPr>
          <w:sz w:val="28"/>
          <w:szCs w:val="28"/>
        </w:rPr>
        <w:t xml:space="preserve">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28.04.2008г. № 607 «Об оценке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8"/>
          <w:szCs w:val="28"/>
        </w:rPr>
        <w:t xml:space="preserve"> и муниципальных районов»;</w:t>
      </w:r>
    </w:p>
    <w:p w:rsidR="00005F5C" w:rsidRDefault="00DD1274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F5C">
        <w:rPr>
          <w:sz w:val="28"/>
          <w:szCs w:val="28"/>
        </w:rPr>
        <w:t xml:space="preserve">Закон Республики Тыва от 31 декабря 1996 года №696 «О противотуберкулезной помощи и защите населения от туберкулеза»;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здравоохранения РФ от 21.03.2003г. №109 «О совершенствовании противотуберкулезных мероприятий в Российской Федерации»;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СанПиН № 2.1.3.2630-10</w:t>
      </w:r>
      <w:r w:rsidR="001767FE">
        <w:rPr>
          <w:sz w:val="28"/>
          <w:szCs w:val="28"/>
        </w:rPr>
        <w:t xml:space="preserve"> «Санитарно-эпидемиологические требования к организациям, осуществляющим медицинскую деятельность»</w:t>
      </w:r>
      <w:r>
        <w:rPr>
          <w:sz w:val="28"/>
          <w:szCs w:val="28"/>
        </w:rPr>
        <w:t>, СП 3.1.</w:t>
      </w:r>
      <w:r w:rsidR="001767FE">
        <w:rPr>
          <w:sz w:val="28"/>
          <w:szCs w:val="28"/>
        </w:rPr>
        <w:t>2.3114-13 «Профилактика туберкулеза»</w:t>
      </w:r>
      <w:r>
        <w:rPr>
          <w:sz w:val="28"/>
          <w:szCs w:val="28"/>
        </w:rPr>
        <w:t xml:space="preserve">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Постановление Правительства РФ  от 16.06.2006г. №378 «Об утверждении перечня тяжелых форм хронических заболеваний, при которых невозможно совместное проживание граждан в одной квартире»,</w:t>
      </w:r>
    </w:p>
    <w:p w:rsidR="00005F5C" w:rsidRPr="001767FE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7FE">
        <w:rPr>
          <w:sz w:val="28"/>
          <w:szCs w:val="28"/>
        </w:rPr>
        <w:t>Приказ Мин</w:t>
      </w:r>
      <w:r w:rsidR="005C0B04" w:rsidRPr="001767FE">
        <w:rPr>
          <w:sz w:val="28"/>
          <w:szCs w:val="28"/>
        </w:rPr>
        <w:t xml:space="preserve">истерства здравоохранения России от 15.11.2012 </w:t>
      </w:r>
      <w:r w:rsidRPr="001767FE">
        <w:rPr>
          <w:sz w:val="28"/>
          <w:szCs w:val="28"/>
        </w:rPr>
        <w:t>г. №</w:t>
      </w:r>
      <w:r w:rsidR="005C0B04" w:rsidRPr="001767FE">
        <w:rPr>
          <w:sz w:val="28"/>
          <w:szCs w:val="28"/>
        </w:rPr>
        <w:t>932</w:t>
      </w:r>
      <w:r w:rsidRPr="001767FE">
        <w:rPr>
          <w:sz w:val="28"/>
          <w:szCs w:val="28"/>
        </w:rPr>
        <w:t>н  «Об утверждении Порядка оказания медицинской помощи больным туб</w:t>
      </w:r>
      <w:r w:rsidR="005C0B04" w:rsidRPr="001767FE">
        <w:rPr>
          <w:sz w:val="28"/>
          <w:szCs w:val="28"/>
        </w:rPr>
        <w:t>еркулезом</w:t>
      </w:r>
      <w:r w:rsidR="009C19EE" w:rsidRPr="001767FE">
        <w:rPr>
          <w:sz w:val="28"/>
          <w:szCs w:val="28"/>
        </w:rPr>
        <w:t>»;</w:t>
      </w:r>
    </w:p>
    <w:p w:rsidR="009C19EE" w:rsidRDefault="009C19EE" w:rsidP="00005F5C">
      <w:pPr>
        <w:ind w:firstLine="567"/>
        <w:jc w:val="both"/>
        <w:rPr>
          <w:sz w:val="28"/>
          <w:szCs w:val="28"/>
        </w:rPr>
      </w:pPr>
      <w:r w:rsidRPr="009C19EE">
        <w:rPr>
          <w:sz w:val="28"/>
          <w:szCs w:val="28"/>
        </w:rPr>
        <w:t>- Приказ Министерства здравоохранения Республики Тыва от16.10.2015 г. №1208 «Об утверждении Порядка оказания медицинской помощи больным туберкулезом</w:t>
      </w:r>
      <w:r w:rsidR="0010392D">
        <w:rPr>
          <w:sz w:val="28"/>
          <w:szCs w:val="28"/>
        </w:rPr>
        <w:t xml:space="preserve"> на территории Республики Тыва».</w:t>
      </w:r>
    </w:p>
    <w:p w:rsidR="00005F5C" w:rsidRDefault="006F4226" w:rsidP="00005F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005F5C">
        <w:rPr>
          <w:sz w:val="28"/>
          <w:szCs w:val="28"/>
        </w:rPr>
        <w:t xml:space="preserve">жидаемые результаты Программы приведут к повышению </w:t>
      </w:r>
      <w:r>
        <w:rPr>
          <w:sz w:val="28"/>
          <w:szCs w:val="28"/>
        </w:rPr>
        <w:t>выявления</w:t>
      </w:r>
      <w:r w:rsidR="00005F5C">
        <w:rPr>
          <w:sz w:val="28"/>
          <w:szCs w:val="28"/>
        </w:rPr>
        <w:t xml:space="preserve"> больных туберкулезом</w:t>
      </w:r>
      <w:r>
        <w:rPr>
          <w:sz w:val="28"/>
          <w:szCs w:val="28"/>
        </w:rPr>
        <w:t xml:space="preserve"> на ранних стадиях</w:t>
      </w:r>
      <w:r w:rsidR="00005F5C">
        <w:rPr>
          <w:sz w:val="28"/>
          <w:szCs w:val="28"/>
        </w:rPr>
        <w:t xml:space="preserve">, сокращению сроков излечения, снижению числа тяжелых форм туберкулеза и уровня нетрудоспособности населения, что будет способствовать экономии средств, затраченных на лечение и выплату пособий по больничным листам и инвалидности, что в конечном итоге приведет к улучшению состояния здоровья населения республики. </w:t>
      </w:r>
      <w:proofErr w:type="gramEnd"/>
    </w:p>
    <w:p w:rsidR="00005F5C" w:rsidRDefault="00005F5C" w:rsidP="00005F5C">
      <w:pPr>
        <w:ind w:firstLine="567"/>
        <w:jc w:val="center"/>
        <w:rPr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ОСНОВНЫЕ ЦЕЛИ, ЗАДАЧИ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И ЭТАПЫ РЕАЛИЗАЦИИ ПРОГРАММЫ</w:t>
      </w:r>
    </w:p>
    <w:p w:rsidR="00005F5C" w:rsidRDefault="00005F5C" w:rsidP="00005F5C">
      <w:pPr>
        <w:ind w:firstLine="567"/>
        <w:jc w:val="center"/>
        <w:rPr>
          <w:b/>
        </w:rPr>
      </w:pP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стабилизация показателей заболеваемости туберкулезом среди населения </w:t>
      </w:r>
      <w:r w:rsidR="00F20153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 и </w:t>
      </w:r>
      <w:r w:rsidR="00F20153">
        <w:rPr>
          <w:sz w:val="28"/>
          <w:szCs w:val="28"/>
        </w:rPr>
        <w:t>профилактика туберкулеза</w:t>
      </w:r>
      <w:r>
        <w:rPr>
          <w:sz w:val="28"/>
          <w:szCs w:val="28"/>
        </w:rPr>
        <w:t xml:space="preserve">. </w:t>
      </w:r>
    </w:p>
    <w:p w:rsidR="00005F5C" w:rsidRDefault="00005F5C" w:rsidP="00005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005F5C">
        <w:rPr>
          <w:sz w:val="28"/>
          <w:szCs w:val="28"/>
        </w:rPr>
        <w:t xml:space="preserve">лучшение материально-технической базы противотуберкулезной службы </w:t>
      </w:r>
      <w:r w:rsidR="00F20153">
        <w:rPr>
          <w:sz w:val="28"/>
          <w:szCs w:val="28"/>
        </w:rPr>
        <w:t>кожууна</w:t>
      </w:r>
      <w:r w:rsidR="00005F5C">
        <w:rPr>
          <w:sz w:val="28"/>
          <w:szCs w:val="28"/>
        </w:rPr>
        <w:t>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 В</w:t>
      </w:r>
      <w:r w:rsidR="00005F5C">
        <w:rPr>
          <w:sz w:val="28"/>
          <w:szCs w:val="28"/>
        </w:rPr>
        <w:t>недрение современных методов диагностики и лечения туберкулеза;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005F5C">
        <w:rPr>
          <w:sz w:val="28"/>
          <w:szCs w:val="28"/>
        </w:rPr>
        <w:t>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знаний по туберкулезу среди населения;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4.  П</w:t>
      </w:r>
      <w:r w:rsidR="00005F5C">
        <w:rPr>
          <w:sz w:val="28"/>
          <w:szCs w:val="28"/>
        </w:rPr>
        <w:t>одготовка и переподготовка, закрепление кадров;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005F5C">
        <w:rPr>
          <w:sz w:val="28"/>
          <w:szCs w:val="28"/>
        </w:rPr>
        <w:t>азработка и внедрение в практику прогрессивных методов в решении проблем туберкулеза;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005F5C">
        <w:rPr>
          <w:sz w:val="28"/>
          <w:szCs w:val="28"/>
        </w:rPr>
        <w:t>беспечение полноценного лечения больных туберкулезом путем обеспечения необходимого количества противотуберкулезных препарат</w:t>
      </w:r>
      <w:r w:rsidR="002940C3">
        <w:rPr>
          <w:sz w:val="28"/>
          <w:szCs w:val="28"/>
        </w:rPr>
        <w:t>ов в кожууне</w:t>
      </w:r>
      <w:r w:rsidR="00005F5C">
        <w:rPr>
          <w:sz w:val="28"/>
          <w:szCs w:val="28"/>
        </w:rPr>
        <w:t>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7.  П</w:t>
      </w:r>
      <w:r w:rsidR="00005F5C">
        <w:rPr>
          <w:sz w:val="28"/>
          <w:szCs w:val="28"/>
        </w:rPr>
        <w:t>роведение мероприятий по своевременному выявлению туберкулеза;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8.  П</w:t>
      </w:r>
      <w:r w:rsidR="00005F5C">
        <w:rPr>
          <w:sz w:val="28"/>
          <w:szCs w:val="28"/>
        </w:rPr>
        <w:t>редоставление социальных гарантий больным туберкулезом;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005F5C">
        <w:rPr>
          <w:sz w:val="28"/>
          <w:szCs w:val="28"/>
        </w:rPr>
        <w:t>редоставление социальных гарантий медицинским работникам противотуберкулезной службы</w:t>
      </w:r>
      <w:r w:rsidR="0010392D">
        <w:rPr>
          <w:sz w:val="28"/>
          <w:szCs w:val="28"/>
        </w:rPr>
        <w:t>;</w:t>
      </w:r>
    </w:p>
    <w:p w:rsidR="0010392D" w:rsidRDefault="0010392D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</w:t>
      </w:r>
      <w:r w:rsidRPr="00B66235">
        <w:rPr>
          <w:color w:val="000000"/>
          <w:sz w:val="28"/>
          <w:szCs w:val="28"/>
        </w:rPr>
        <w:t xml:space="preserve">оздание условий </w:t>
      </w:r>
      <w:r>
        <w:rPr>
          <w:color w:val="000000"/>
          <w:sz w:val="28"/>
          <w:szCs w:val="28"/>
        </w:rPr>
        <w:t xml:space="preserve">по снижению уровня </w:t>
      </w:r>
      <w:r w:rsidRPr="00B66235">
        <w:rPr>
          <w:color w:val="000000"/>
          <w:sz w:val="28"/>
          <w:szCs w:val="28"/>
        </w:rPr>
        <w:t>заболеваемости инфекциями, управляемыми средст</w:t>
      </w:r>
      <w:r>
        <w:rPr>
          <w:color w:val="000000"/>
          <w:sz w:val="28"/>
          <w:szCs w:val="28"/>
        </w:rPr>
        <w:t>вами специфической профилактики;</w:t>
      </w:r>
    </w:p>
    <w:p w:rsidR="0010392D" w:rsidRPr="00B66235" w:rsidRDefault="0010392D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О</w:t>
      </w:r>
      <w:r w:rsidRPr="00B66235">
        <w:rPr>
          <w:color w:val="000000"/>
          <w:sz w:val="28"/>
          <w:szCs w:val="28"/>
        </w:rPr>
        <w:t>беспечение иммунобиологическими препаратами-   вакцинами против клещевого вирусного энцефалита</w:t>
      </w:r>
      <w:r>
        <w:rPr>
          <w:color w:val="000000"/>
          <w:sz w:val="28"/>
          <w:szCs w:val="28"/>
        </w:rPr>
        <w:t>.</w:t>
      </w:r>
    </w:p>
    <w:p w:rsidR="0010392D" w:rsidRDefault="0010392D" w:rsidP="00005F5C">
      <w:pPr>
        <w:ind w:left="360" w:hanging="360"/>
        <w:jc w:val="both"/>
        <w:rPr>
          <w:sz w:val="28"/>
          <w:szCs w:val="28"/>
        </w:rPr>
      </w:pPr>
    </w:p>
    <w:p w:rsidR="002940C3" w:rsidRDefault="002940C3" w:rsidP="002940C3">
      <w:pPr>
        <w:jc w:val="both"/>
        <w:rPr>
          <w:sz w:val="28"/>
          <w:szCs w:val="28"/>
        </w:rPr>
      </w:pPr>
    </w:p>
    <w:p w:rsidR="00005F5C" w:rsidRDefault="00005F5C" w:rsidP="002940C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0153">
        <w:rPr>
          <w:sz w:val="28"/>
          <w:szCs w:val="28"/>
        </w:rPr>
        <w:t>роки реализации програ</w:t>
      </w:r>
      <w:r w:rsidR="002940C3">
        <w:rPr>
          <w:sz w:val="28"/>
          <w:szCs w:val="28"/>
        </w:rPr>
        <w:t>ммы – 20</w:t>
      </w:r>
      <w:r w:rsidR="00FE5F97">
        <w:rPr>
          <w:sz w:val="28"/>
          <w:szCs w:val="28"/>
        </w:rPr>
        <w:t>19</w:t>
      </w:r>
      <w:r w:rsidR="009C19EE">
        <w:rPr>
          <w:sz w:val="28"/>
          <w:szCs w:val="28"/>
        </w:rPr>
        <w:t>-20</w:t>
      </w:r>
      <w:r w:rsidR="00FE5F97">
        <w:rPr>
          <w:sz w:val="28"/>
          <w:szCs w:val="28"/>
        </w:rPr>
        <w:t>21</w:t>
      </w:r>
      <w:r>
        <w:rPr>
          <w:sz w:val="28"/>
          <w:szCs w:val="28"/>
        </w:rPr>
        <w:t xml:space="preserve">гг. </w:t>
      </w:r>
    </w:p>
    <w:p w:rsidR="00005F5C" w:rsidRDefault="00005F5C" w:rsidP="001E4046">
      <w:pPr>
        <w:rPr>
          <w:b/>
        </w:rPr>
      </w:pPr>
    </w:p>
    <w:p w:rsidR="00005F5C" w:rsidRPr="001E4046" w:rsidRDefault="00005F5C" w:rsidP="00005F5C">
      <w:pPr>
        <w:ind w:left="567"/>
        <w:jc w:val="center"/>
        <w:rPr>
          <w:b/>
        </w:rPr>
      </w:pPr>
      <w:r w:rsidRPr="001E4046">
        <w:rPr>
          <w:b/>
          <w:lang w:val="en-US"/>
        </w:rPr>
        <w:t>III</w:t>
      </w:r>
      <w:r w:rsidRPr="001E4046">
        <w:rPr>
          <w:b/>
        </w:rPr>
        <w:t>. СИСТЕМА ПРОГРАМНЫХ МЕРОПРИЯТИЙ</w:t>
      </w:r>
    </w:p>
    <w:p w:rsidR="00005F5C" w:rsidRPr="001E4046" w:rsidRDefault="00005F5C" w:rsidP="00005F5C">
      <w:pPr>
        <w:ind w:left="567"/>
        <w:jc w:val="center"/>
        <w:rPr>
          <w:b/>
        </w:rPr>
      </w:pPr>
    </w:p>
    <w:p w:rsidR="00005F5C" w:rsidRPr="001E4046" w:rsidRDefault="00005F5C" w:rsidP="00005F5C">
      <w:pPr>
        <w:ind w:firstLine="360"/>
        <w:jc w:val="both"/>
        <w:rPr>
          <w:sz w:val="28"/>
          <w:szCs w:val="28"/>
        </w:rPr>
      </w:pPr>
      <w:r w:rsidRPr="001E4046">
        <w:rPr>
          <w:sz w:val="28"/>
          <w:szCs w:val="28"/>
        </w:rPr>
        <w:t xml:space="preserve">Программа состоит из 4 разделов: </w:t>
      </w:r>
    </w:p>
    <w:p w:rsidR="00BC7070" w:rsidRDefault="00005F5C" w:rsidP="00BC7070">
      <w:pPr>
        <w:ind w:firstLine="360"/>
        <w:jc w:val="both"/>
      </w:pPr>
      <w:r w:rsidRPr="001E4046">
        <w:rPr>
          <w:sz w:val="28"/>
          <w:szCs w:val="28"/>
        </w:rPr>
        <w:t>1</w:t>
      </w:r>
      <w:r w:rsidRPr="001E4046">
        <w:rPr>
          <w:b/>
          <w:sz w:val="28"/>
          <w:szCs w:val="28"/>
        </w:rPr>
        <w:t xml:space="preserve">. </w:t>
      </w:r>
      <w:r w:rsidRPr="001E4046">
        <w:rPr>
          <w:sz w:val="28"/>
          <w:szCs w:val="28"/>
        </w:rPr>
        <w:t xml:space="preserve">Организационно-методические мероприятия - на финансирование данного раздела </w:t>
      </w:r>
      <w:r w:rsidRPr="009312D0">
        <w:rPr>
          <w:sz w:val="28"/>
          <w:szCs w:val="28"/>
        </w:rPr>
        <w:t xml:space="preserve">предусмотрено </w:t>
      </w:r>
      <w:r w:rsidR="001E4046" w:rsidRPr="009312D0">
        <w:rPr>
          <w:sz w:val="28"/>
          <w:szCs w:val="28"/>
        </w:rPr>
        <w:t>3</w:t>
      </w:r>
      <w:r w:rsidR="00BC7070" w:rsidRPr="009312D0">
        <w:rPr>
          <w:sz w:val="28"/>
          <w:szCs w:val="28"/>
        </w:rPr>
        <w:t>9</w:t>
      </w:r>
      <w:r w:rsidR="001E4046" w:rsidRPr="009312D0">
        <w:rPr>
          <w:sz w:val="28"/>
          <w:szCs w:val="28"/>
        </w:rPr>
        <w:t>,0 тыс</w:t>
      </w:r>
      <w:r w:rsidR="001E4046" w:rsidRPr="00BC7070">
        <w:rPr>
          <w:sz w:val="28"/>
          <w:szCs w:val="28"/>
        </w:rPr>
        <w:t>. рублей</w:t>
      </w:r>
      <w:r w:rsidR="001E4046" w:rsidRPr="001E4046">
        <w:rPr>
          <w:sz w:val="28"/>
          <w:szCs w:val="28"/>
        </w:rPr>
        <w:t xml:space="preserve"> для</w:t>
      </w:r>
      <w:r w:rsidR="00BC7070" w:rsidRPr="00BC7070">
        <w:rPr>
          <w:sz w:val="28"/>
          <w:szCs w:val="28"/>
        </w:rPr>
        <w:t>о</w:t>
      </w:r>
      <w:r w:rsidR="00BC7070">
        <w:rPr>
          <w:sz w:val="28"/>
          <w:szCs w:val="28"/>
        </w:rPr>
        <w:t>казания</w:t>
      </w:r>
      <w:r w:rsidR="00BC7070" w:rsidRPr="00BC7070">
        <w:rPr>
          <w:sz w:val="28"/>
          <w:szCs w:val="28"/>
        </w:rPr>
        <w:t xml:space="preserve"> практической и методической помощи медицинским работникам </w:t>
      </w:r>
      <w:proofErr w:type="spellStart"/>
      <w:r w:rsidR="00BC7070" w:rsidRPr="00BC7070">
        <w:rPr>
          <w:sz w:val="28"/>
          <w:szCs w:val="28"/>
        </w:rPr>
        <w:t>ФАПов</w:t>
      </w:r>
      <w:proofErr w:type="spellEnd"/>
      <w:r w:rsidR="00BC7070" w:rsidRPr="00BC7070">
        <w:rPr>
          <w:sz w:val="28"/>
          <w:szCs w:val="28"/>
        </w:rPr>
        <w:t xml:space="preserve">, улучшение работы в бациллярных очагах, перевозка и обследование </w:t>
      </w:r>
      <w:r w:rsidR="00BC7070">
        <w:rPr>
          <w:sz w:val="28"/>
          <w:szCs w:val="28"/>
        </w:rPr>
        <w:t xml:space="preserve">больных туберкулезом в ГБУЗ РТ «Сут-Хольская ЦКБ» и </w:t>
      </w:r>
      <w:r w:rsidR="00BC7070" w:rsidRPr="00BC7070">
        <w:rPr>
          <w:sz w:val="28"/>
          <w:szCs w:val="28"/>
        </w:rPr>
        <w:t>контактных лиц</w:t>
      </w:r>
      <w:r w:rsidR="00BC7070">
        <w:rPr>
          <w:sz w:val="28"/>
          <w:szCs w:val="28"/>
        </w:rPr>
        <w:t>.</w:t>
      </w:r>
    </w:p>
    <w:p w:rsidR="00005F5C" w:rsidRPr="00BC7070" w:rsidRDefault="00005F5C" w:rsidP="00BC7070">
      <w:pPr>
        <w:jc w:val="both"/>
        <w:rPr>
          <w:sz w:val="28"/>
          <w:szCs w:val="28"/>
        </w:rPr>
      </w:pPr>
      <w:r w:rsidRPr="001E4046">
        <w:rPr>
          <w:sz w:val="28"/>
          <w:szCs w:val="28"/>
        </w:rPr>
        <w:t>2. Подготовка, переподготовка и повышение квалификации фтизиатрических кадров</w:t>
      </w:r>
      <w:r w:rsidR="001E4046" w:rsidRPr="001E4046">
        <w:rPr>
          <w:sz w:val="28"/>
          <w:szCs w:val="28"/>
        </w:rPr>
        <w:t xml:space="preserve">. </w:t>
      </w:r>
      <w:r w:rsidR="001E4046" w:rsidRPr="00BC7070">
        <w:rPr>
          <w:sz w:val="28"/>
          <w:szCs w:val="28"/>
        </w:rPr>
        <w:t>В данном разделе выделение финансовых средств не предусмотрено.</w:t>
      </w:r>
    </w:p>
    <w:p w:rsidR="00005F5C" w:rsidRPr="009312D0" w:rsidRDefault="00005F5C" w:rsidP="000F2C8A">
      <w:pPr>
        <w:jc w:val="both"/>
        <w:rPr>
          <w:sz w:val="28"/>
          <w:szCs w:val="28"/>
        </w:rPr>
      </w:pPr>
      <w:r w:rsidRPr="000F2C8A">
        <w:rPr>
          <w:sz w:val="28"/>
          <w:szCs w:val="28"/>
        </w:rPr>
        <w:t xml:space="preserve">3. Меры по укреплению материально-технической базы противотуберкулезной службы </w:t>
      </w:r>
      <w:r w:rsidR="009312D0">
        <w:rPr>
          <w:sz w:val="28"/>
          <w:szCs w:val="28"/>
        </w:rPr>
        <w:t xml:space="preserve">и кабинетов иммунизации поликлиники, </w:t>
      </w:r>
      <w:proofErr w:type="spellStart"/>
      <w:r w:rsidR="009312D0">
        <w:rPr>
          <w:sz w:val="28"/>
          <w:szCs w:val="28"/>
        </w:rPr>
        <w:t>ФАПов</w:t>
      </w:r>
      <w:proofErr w:type="spellEnd"/>
      <w:r w:rsidR="009312D0">
        <w:rPr>
          <w:sz w:val="28"/>
          <w:szCs w:val="28"/>
        </w:rPr>
        <w:t xml:space="preserve"> и ВОП с. </w:t>
      </w:r>
      <w:proofErr w:type="spellStart"/>
      <w:r w:rsidR="009312D0">
        <w:rPr>
          <w:sz w:val="28"/>
          <w:szCs w:val="28"/>
        </w:rPr>
        <w:t>Ишкин</w:t>
      </w:r>
      <w:r w:rsidRPr="00DE6759">
        <w:rPr>
          <w:sz w:val="28"/>
          <w:szCs w:val="28"/>
        </w:rPr>
        <w:t>с</w:t>
      </w:r>
      <w:proofErr w:type="spellEnd"/>
      <w:r w:rsidRPr="00DE6759">
        <w:rPr>
          <w:sz w:val="28"/>
          <w:szCs w:val="28"/>
        </w:rPr>
        <w:t xml:space="preserve"> общим объемом финансирования на </w:t>
      </w:r>
      <w:r w:rsidR="009312D0" w:rsidRPr="009312D0">
        <w:rPr>
          <w:sz w:val="28"/>
          <w:szCs w:val="28"/>
        </w:rPr>
        <w:t>212</w:t>
      </w:r>
      <w:r w:rsidR="000F2C8A" w:rsidRPr="009312D0">
        <w:rPr>
          <w:sz w:val="28"/>
          <w:szCs w:val="28"/>
        </w:rPr>
        <w:t>,0</w:t>
      </w:r>
      <w:r w:rsidRPr="009312D0">
        <w:rPr>
          <w:sz w:val="28"/>
          <w:szCs w:val="28"/>
        </w:rPr>
        <w:t xml:space="preserve"> тыс. рублей, в том числе из республиканского бюджета </w:t>
      </w:r>
      <w:r w:rsidR="009312D0" w:rsidRPr="009312D0">
        <w:rPr>
          <w:sz w:val="28"/>
          <w:szCs w:val="28"/>
        </w:rPr>
        <w:t>21</w:t>
      </w:r>
      <w:r w:rsidR="00DE6759" w:rsidRPr="009312D0">
        <w:rPr>
          <w:sz w:val="28"/>
          <w:szCs w:val="28"/>
        </w:rPr>
        <w:t>2</w:t>
      </w:r>
      <w:r w:rsidR="000F2C8A" w:rsidRPr="009312D0">
        <w:rPr>
          <w:sz w:val="28"/>
          <w:szCs w:val="28"/>
        </w:rPr>
        <w:t>,0</w:t>
      </w:r>
      <w:r w:rsidRPr="009312D0">
        <w:rPr>
          <w:sz w:val="28"/>
          <w:szCs w:val="28"/>
        </w:rPr>
        <w:t xml:space="preserve"> тыс. рублей</w:t>
      </w:r>
      <w:proofErr w:type="gramStart"/>
      <w:r w:rsidRPr="009312D0">
        <w:rPr>
          <w:sz w:val="28"/>
          <w:szCs w:val="28"/>
        </w:rPr>
        <w:t>.</w:t>
      </w:r>
      <w:r w:rsidRPr="000F2C8A">
        <w:rPr>
          <w:sz w:val="28"/>
          <w:szCs w:val="28"/>
        </w:rPr>
        <w:t>О</w:t>
      </w:r>
      <w:proofErr w:type="gramEnd"/>
      <w:r w:rsidRPr="000F2C8A">
        <w:rPr>
          <w:sz w:val="28"/>
          <w:szCs w:val="28"/>
        </w:rPr>
        <w:t xml:space="preserve">сновные финансовые средства будут направлены на приобретение медицинского оборудования в соответствии с порядком оказания медицинской помощи больным туберкулезом, </w:t>
      </w:r>
      <w:r w:rsidR="007936D0">
        <w:rPr>
          <w:sz w:val="28"/>
          <w:szCs w:val="28"/>
        </w:rPr>
        <w:t xml:space="preserve">кабинетам иммунизации поликлиники, </w:t>
      </w:r>
      <w:proofErr w:type="spellStart"/>
      <w:r w:rsidR="007936D0">
        <w:rPr>
          <w:sz w:val="28"/>
          <w:szCs w:val="28"/>
        </w:rPr>
        <w:t>ФАПов</w:t>
      </w:r>
      <w:proofErr w:type="spellEnd"/>
      <w:r w:rsidR="007936D0">
        <w:rPr>
          <w:sz w:val="28"/>
          <w:szCs w:val="28"/>
        </w:rPr>
        <w:t xml:space="preserve"> и ВОП с Ишкин, </w:t>
      </w:r>
      <w:r w:rsidRPr="000F2C8A">
        <w:rPr>
          <w:sz w:val="28"/>
          <w:szCs w:val="28"/>
        </w:rPr>
        <w:t>утвержденным приказом</w:t>
      </w:r>
      <w:r w:rsidR="00683958">
        <w:rPr>
          <w:sz w:val="28"/>
          <w:szCs w:val="28"/>
        </w:rPr>
        <w:t xml:space="preserve"> </w:t>
      </w:r>
      <w:r w:rsidR="000F2C8A" w:rsidRPr="00BC7070">
        <w:rPr>
          <w:sz w:val="28"/>
          <w:szCs w:val="28"/>
        </w:rPr>
        <w:t xml:space="preserve">Министерства здравоохранения России </w:t>
      </w:r>
      <w:r w:rsidR="000F2C8A" w:rsidRPr="009312D0">
        <w:rPr>
          <w:sz w:val="28"/>
          <w:szCs w:val="28"/>
        </w:rPr>
        <w:t xml:space="preserve">от 15.11.2012 г. </w:t>
      </w:r>
      <w:r w:rsidRPr="009312D0">
        <w:rPr>
          <w:sz w:val="28"/>
          <w:szCs w:val="28"/>
        </w:rPr>
        <w:t>№</w:t>
      </w:r>
      <w:r w:rsidR="000F2C8A" w:rsidRPr="009312D0">
        <w:rPr>
          <w:sz w:val="28"/>
          <w:szCs w:val="28"/>
        </w:rPr>
        <w:t>932</w:t>
      </w:r>
      <w:r w:rsidRPr="009312D0">
        <w:rPr>
          <w:sz w:val="28"/>
          <w:szCs w:val="28"/>
        </w:rPr>
        <w:t>н</w:t>
      </w:r>
      <w:r w:rsidR="007936D0">
        <w:rPr>
          <w:sz w:val="28"/>
          <w:szCs w:val="28"/>
        </w:rPr>
        <w:t>и по требованиям СанПиН № 2.1.3.2630-10 «Санитарно-эпидемиологические требования к организациям, осуществляющим медицинскую деятельность»</w:t>
      </w:r>
      <w:r w:rsidRPr="009312D0">
        <w:rPr>
          <w:sz w:val="28"/>
          <w:szCs w:val="28"/>
        </w:rPr>
        <w:t>.</w:t>
      </w:r>
    </w:p>
    <w:p w:rsidR="00005F5C" w:rsidRPr="000F2C8A" w:rsidRDefault="00005F5C" w:rsidP="000F2C8A">
      <w:pPr>
        <w:jc w:val="both"/>
        <w:rPr>
          <w:sz w:val="28"/>
          <w:szCs w:val="28"/>
        </w:rPr>
      </w:pPr>
      <w:r w:rsidRPr="000F2C8A">
        <w:rPr>
          <w:sz w:val="28"/>
          <w:szCs w:val="28"/>
        </w:rPr>
        <w:t xml:space="preserve">4. Профилактические мероприятия – общая сумма финансовых затрат </w:t>
      </w:r>
      <w:r w:rsidRPr="00133C7C">
        <w:rPr>
          <w:sz w:val="28"/>
          <w:szCs w:val="28"/>
        </w:rPr>
        <w:t xml:space="preserve">составляет </w:t>
      </w:r>
      <w:r w:rsidR="007936D0">
        <w:rPr>
          <w:sz w:val="28"/>
          <w:szCs w:val="28"/>
        </w:rPr>
        <w:t>732</w:t>
      </w:r>
      <w:r w:rsidR="00FE5F97">
        <w:rPr>
          <w:sz w:val="28"/>
          <w:szCs w:val="28"/>
        </w:rPr>
        <w:t>,</w:t>
      </w:r>
      <w:r w:rsidRPr="00133C7C">
        <w:rPr>
          <w:sz w:val="28"/>
          <w:szCs w:val="28"/>
        </w:rPr>
        <w:t>0 тыс. рублей</w:t>
      </w:r>
      <w:r w:rsidR="00DE6759" w:rsidRPr="00133C7C">
        <w:rPr>
          <w:sz w:val="28"/>
          <w:szCs w:val="28"/>
        </w:rPr>
        <w:t xml:space="preserve">, из них из республиканского бюджета </w:t>
      </w:r>
      <w:r w:rsidR="007936D0" w:rsidRPr="007936D0">
        <w:rPr>
          <w:sz w:val="28"/>
          <w:szCs w:val="28"/>
        </w:rPr>
        <w:t>12</w:t>
      </w:r>
      <w:r w:rsidR="00133C7C" w:rsidRPr="007936D0">
        <w:rPr>
          <w:sz w:val="28"/>
          <w:szCs w:val="28"/>
        </w:rPr>
        <w:t>,0 тыс.</w:t>
      </w:r>
      <w:r w:rsidR="00133C7C" w:rsidRPr="00133C7C">
        <w:rPr>
          <w:sz w:val="28"/>
          <w:szCs w:val="28"/>
        </w:rPr>
        <w:t xml:space="preserve"> рублей, </w:t>
      </w:r>
      <w:r w:rsidRPr="00133C7C">
        <w:rPr>
          <w:sz w:val="28"/>
          <w:szCs w:val="28"/>
        </w:rPr>
        <w:t>из</w:t>
      </w:r>
      <w:r w:rsidR="000F2C8A" w:rsidRPr="000F2C8A">
        <w:rPr>
          <w:sz w:val="28"/>
          <w:szCs w:val="28"/>
        </w:rPr>
        <w:t>муниципального</w:t>
      </w:r>
      <w:r w:rsidRPr="000F2C8A">
        <w:rPr>
          <w:sz w:val="28"/>
          <w:szCs w:val="28"/>
        </w:rPr>
        <w:t xml:space="preserve"> бюджета</w:t>
      </w:r>
      <w:r w:rsidR="00FE5F97">
        <w:rPr>
          <w:sz w:val="28"/>
          <w:szCs w:val="28"/>
        </w:rPr>
        <w:t>720,0</w:t>
      </w:r>
      <w:r w:rsidR="00133C7C">
        <w:rPr>
          <w:sz w:val="28"/>
          <w:szCs w:val="28"/>
        </w:rPr>
        <w:t xml:space="preserve"> тыс. рублей</w:t>
      </w:r>
      <w:r w:rsidRPr="000F2C8A">
        <w:rPr>
          <w:sz w:val="28"/>
          <w:szCs w:val="28"/>
        </w:rPr>
        <w:t>.</w:t>
      </w:r>
    </w:p>
    <w:p w:rsidR="00005F5C" w:rsidRPr="006F4226" w:rsidRDefault="00005F5C" w:rsidP="00005F5C">
      <w:pPr>
        <w:rPr>
          <w:b/>
          <w:color w:val="FF0000"/>
          <w:sz w:val="28"/>
          <w:szCs w:val="28"/>
        </w:rPr>
      </w:pPr>
    </w:p>
    <w:p w:rsidR="00005F5C" w:rsidRDefault="00005F5C" w:rsidP="00005F5C">
      <w:pPr>
        <w:ind w:left="567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ОБОСНОВАНИЕ ФИНАНСОВЫХ, МАТЕРИАЛЬНЫХ ЗАТРАТ</w:t>
      </w:r>
    </w:p>
    <w:p w:rsidR="00005F5C" w:rsidRDefault="00005F5C" w:rsidP="00005F5C">
      <w:pPr>
        <w:ind w:left="567"/>
        <w:jc w:val="center"/>
        <w:rPr>
          <w:b/>
        </w:rPr>
      </w:pPr>
    </w:p>
    <w:p w:rsidR="00005F5C" w:rsidRPr="00133C7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республиканского</w:t>
      </w:r>
      <w:r w:rsidR="006F4226">
        <w:rPr>
          <w:sz w:val="28"/>
          <w:szCs w:val="28"/>
        </w:rPr>
        <w:t>, т.е. из бюджета ГБУЗ РТ «Сут-Хольская ЦКБ» и муниципального бюджета</w:t>
      </w:r>
      <w:r>
        <w:rPr>
          <w:sz w:val="28"/>
          <w:szCs w:val="28"/>
        </w:rPr>
        <w:t xml:space="preserve">. Общий объем </w:t>
      </w:r>
      <w:r w:rsidR="006F4226">
        <w:rPr>
          <w:sz w:val="28"/>
          <w:szCs w:val="28"/>
        </w:rPr>
        <w:t xml:space="preserve">финансирования Программы на </w:t>
      </w:r>
      <w:r w:rsidR="00FE5F97">
        <w:rPr>
          <w:sz w:val="28"/>
          <w:szCs w:val="28"/>
        </w:rPr>
        <w:t>2019</w:t>
      </w:r>
      <w:r w:rsidR="006F4226" w:rsidRPr="00133C7C">
        <w:rPr>
          <w:sz w:val="28"/>
          <w:szCs w:val="28"/>
        </w:rPr>
        <w:t>-</w:t>
      </w:r>
      <w:r w:rsidR="00FE5F97">
        <w:rPr>
          <w:sz w:val="28"/>
          <w:szCs w:val="28"/>
        </w:rPr>
        <w:t xml:space="preserve"> 2021</w:t>
      </w:r>
      <w:r w:rsidRPr="00133C7C">
        <w:rPr>
          <w:sz w:val="28"/>
          <w:szCs w:val="28"/>
        </w:rPr>
        <w:t xml:space="preserve">гг. – </w:t>
      </w:r>
      <w:r w:rsidR="007936D0">
        <w:rPr>
          <w:sz w:val="28"/>
          <w:szCs w:val="28"/>
        </w:rPr>
        <w:t>983</w:t>
      </w:r>
      <w:r w:rsidR="00FE5F97">
        <w:rPr>
          <w:sz w:val="28"/>
          <w:szCs w:val="28"/>
        </w:rPr>
        <w:t>,0</w:t>
      </w:r>
      <w:r w:rsidRPr="00133C7C">
        <w:rPr>
          <w:sz w:val="28"/>
          <w:szCs w:val="28"/>
        </w:rPr>
        <w:t xml:space="preserve"> тыс. руб</w:t>
      </w:r>
      <w:r w:rsidR="00FE5F97">
        <w:rPr>
          <w:sz w:val="28"/>
          <w:szCs w:val="28"/>
        </w:rPr>
        <w:t>лей, в том числе на 2019</w:t>
      </w:r>
      <w:r w:rsidR="00133C7C">
        <w:rPr>
          <w:sz w:val="28"/>
          <w:szCs w:val="28"/>
        </w:rPr>
        <w:t xml:space="preserve"> год </w:t>
      </w:r>
      <w:r w:rsidR="00FE5F97">
        <w:rPr>
          <w:sz w:val="28"/>
          <w:szCs w:val="28"/>
        </w:rPr>
        <w:t>–</w:t>
      </w:r>
      <w:r w:rsidR="007936D0">
        <w:rPr>
          <w:sz w:val="28"/>
          <w:szCs w:val="28"/>
        </w:rPr>
        <w:t>371</w:t>
      </w:r>
      <w:r w:rsidR="00FE5F97">
        <w:rPr>
          <w:sz w:val="28"/>
          <w:szCs w:val="28"/>
        </w:rPr>
        <w:t>,0</w:t>
      </w:r>
      <w:r w:rsidR="00133C7C" w:rsidRPr="00133C7C">
        <w:rPr>
          <w:sz w:val="28"/>
          <w:szCs w:val="28"/>
        </w:rPr>
        <w:t xml:space="preserve"> тыс. рублей, 20</w:t>
      </w:r>
      <w:r w:rsidR="00FE5F97">
        <w:rPr>
          <w:sz w:val="28"/>
          <w:szCs w:val="28"/>
        </w:rPr>
        <w:t>20</w:t>
      </w:r>
      <w:r w:rsidR="006F4226" w:rsidRPr="00133C7C">
        <w:rPr>
          <w:sz w:val="28"/>
          <w:szCs w:val="28"/>
        </w:rPr>
        <w:t xml:space="preserve">год – </w:t>
      </w:r>
      <w:r w:rsidR="007936D0">
        <w:rPr>
          <w:sz w:val="28"/>
          <w:szCs w:val="28"/>
        </w:rPr>
        <w:t>315</w:t>
      </w:r>
      <w:r w:rsidR="00FE5F97">
        <w:rPr>
          <w:sz w:val="28"/>
          <w:szCs w:val="28"/>
        </w:rPr>
        <w:t>,0</w:t>
      </w:r>
      <w:r w:rsidR="00133C7C" w:rsidRPr="00133C7C">
        <w:rPr>
          <w:sz w:val="28"/>
          <w:szCs w:val="28"/>
        </w:rPr>
        <w:t xml:space="preserve"> тыс. рублей, 20</w:t>
      </w:r>
      <w:r w:rsidR="00FE5F97">
        <w:rPr>
          <w:sz w:val="28"/>
          <w:szCs w:val="28"/>
        </w:rPr>
        <w:t>21</w:t>
      </w:r>
      <w:r w:rsidRPr="00133C7C">
        <w:rPr>
          <w:sz w:val="28"/>
          <w:szCs w:val="28"/>
        </w:rPr>
        <w:t xml:space="preserve"> год – </w:t>
      </w:r>
      <w:r w:rsidR="007936D0">
        <w:rPr>
          <w:sz w:val="28"/>
          <w:szCs w:val="28"/>
        </w:rPr>
        <w:t>297</w:t>
      </w:r>
      <w:r w:rsidR="00FE5F97">
        <w:rPr>
          <w:sz w:val="28"/>
          <w:szCs w:val="28"/>
        </w:rPr>
        <w:t>,0</w:t>
      </w:r>
      <w:r w:rsidRPr="00133C7C">
        <w:rPr>
          <w:sz w:val="28"/>
          <w:szCs w:val="28"/>
        </w:rPr>
        <w:t xml:space="preserve"> тыс. рублей. </w:t>
      </w:r>
    </w:p>
    <w:p w:rsidR="00005F5C" w:rsidRPr="007936D0" w:rsidRDefault="00005F5C" w:rsidP="006F4226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 w:rsidRPr="007936D0">
        <w:rPr>
          <w:sz w:val="28"/>
          <w:szCs w:val="28"/>
        </w:rPr>
        <w:t>Из республиканского бюджета</w:t>
      </w:r>
      <w:r w:rsidR="006F4226" w:rsidRPr="007936D0">
        <w:rPr>
          <w:sz w:val="28"/>
          <w:szCs w:val="28"/>
        </w:rPr>
        <w:t>, т.е. из бюджета ГБУЗ РТ «Сут-Хольская ЦКБ»</w:t>
      </w:r>
      <w:r w:rsidR="000F2C8A" w:rsidRPr="007936D0">
        <w:rPr>
          <w:sz w:val="28"/>
          <w:szCs w:val="28"/>
        </w:rPr>
        <w:t xml:space="preserve">, </w:t>
      </w:r>
      <w:r w:rsidRPr="007936D0">
        <w:rPr>
          <w:sz w:val="28"/>
          <w:szCs w:val="28"/>
        </w:rPr>
        <w:t xml:space="preserve">запланировано финансирование всего – </w:t>
      </w:r>
      <w:r w:rsidR="007936D0" w:rsidRPr="007936D0">
        <w:rPr>
          <w:sz w:val="28"/>
          <w:szCs w:val="28"/>
        </w:rPr>
        <w:t>263</w:t>
      </w:r>
      <w:r w:rsidR="006F4226" w:rsidRPr="007936D0">
        <w:rPr>
          <w:sz w:val="28"/>
          <w:szCs w:val="28"/>
        </w:rPr>
        <w:t xml:space="preserve">,0 </w:t>
      </w:r>
      <w:r w:rsidR="00133C7C" w:rsidRPr="007936D0">
        <w:rPr>
          <w:sz w:val="28"/>
          <w:szCs w:val="28"/>
        </w:rPr>
        <w:t xml:space="preserve">тыс. рублей, </w:t>
      </w:r>
      <w:r w:rsidR="00AC7FBE" w:rsidRPr="007936D0">
        <w:rPr>
          <w:sz w:val="28"/>
          <w:szCs w:val="28"/>
        </w:rPr>
        <w:t>из них</w:t>
      </w:r>
      <w:r w:rsidR="007936D0" w:rsidRPr="007936D0">
        <w:rPr>
          <w:sz w:val="28"/>
          <w:szCs w:val="28"/>
        </w:rPr>
        <w:t xml:space="preserve"> на 2019</w:t>
      </w:r>
      <w:r w:rsidR="00133C7C" w:rsidRPr="007936D0">
        <w:rPr>
          <w:sz w:val="28"/>
          <w:szCs w:val="28"/>
        </w:rPr>
        <w:t xml:space="preserve">год </w:t>
      </w:r>
      <w:r w:rsidRPr="007936D0">
        <w:rPr>
          <w:sz w:val="28"/>
          <w:szCs w:val="28"/>
        </w:rPr>
        <w:t xml:space="preserve">- </w:t>
      </w:r>
      <w:r w:rsidR="007936D0" w:rsidRPr="007936D0">
        <w:rPr>
          <w:sz w:val="28"/>
          <w:szCs w:val="28"/>
        </w:rPr>
        <w:t>13</w:t>
      </w:r>
      <w:r w:rsidR="00133C7C" w:rsidRPr="007936D0">
        <w:rPr>
          <w:sz w:val="28"/>
          <w:szCs w:val="28"/>
        </w:rPr>
        <w:t>1</w:t>
      </w:r>
      <w:r w:rsidR="006F4226" w:rsidRPr="007936D0">
        <w:rPr>
          <w:sz w:val="28"/>
          <w:szCs w:val="28"/>
        </w:rPr>
        <w:t>,</w:t>
      </w:r>
      <w:r w:rsidRPr="007936D0">
        <w:rPr>
          <w:sz w:val="28"/>
          <w:szCs w:val="28"/>
        </w:rPr>
        <w:t>0 тыс. рублей</w:t>
      </w:r>
      <w:r w:rsidR="00AC7FBE" w:rsidRPr="007936D0">
        <w:rPr>
          <w:sz w:val="28"/>
          <w:szCs w:val="28"/>
        </w:rPr>
        <w:t xml:space="preserve">, </w:t>
      </w:r>
      <w:r w:rsidR="00133C7C" w:rsidRPr="007936D0">
        <w:rPr>
          <w:sz w:val="28"/>
          <w:szCs w:val="28"/>
        </w:rPr>
        <w:t xml:space="preserve"> 20</w:t>
      </w:r>
      <w:r w:rsidR="007936D0" w:rsidRPr="007936D0">
        <w:rPr>
          <w:sz w:val="28"/>
          <w:szCs w:val="28"/>
        </w:rPr>
        <w:t>20</w:t>
      </w:r>
      <w:r w:rsidR="000F2C8A" w:rsidRPr="007936D0">
        <w:rPr>
          <w:sz w:val="28"/>
          <w:szCs w:val="28"/>
        </w:rPr>
        <w:t xml:space="preserve"> год – </w:t>
      </w:r>
      <w:r w:rsidR="007936D0" w:rsidRPr="007936D0">
        <w:rPr>
          <w:sz w:val="28"/>
          <w:szCs w:val="28"/>
        </w:rPr>
        <w:t>75</w:t>
      </w:r>
      <w:r w:rsidR="000F2C8A" w:rsidRPr="007936D0">
        <w:rPr>
          <w:sz w:val="28"/>
          <w:szCs w:val="28"/>
        </w:rPr>
        <w:t>,0 тыс. рублей</w:t>
      </w:r>
      <w:r w:rsidR="00AC7FBE" w:rsidRPr="007936D0">
        <w:rPr>
          <w:sz w:val="28"/>
          <w:szCs w:val="28"/>
        </w:rPr>
        <w:t xml:space="preserve"> и на </w:t>
      </w:r>
      <w:r w:rsidR="00133C7C" w:rsidRPr="007936D0">
        <w:rPr>
          <w:sz w:val="28"/>
          <w:szCs w:val="28"/>
        </w:rPr>
        <w:t>20</w:t>
      </w:r>
      <w:r w:rsidR="007936D0" w:rsidRPr="007936D0">
        <w:rPr>
          <w:sz w:val="28"/>
          <w:szCs w:val="28"/>
        </w:rPr>
        <w:t>21</w:t>
      </w:r>
      <w:r w:rsidR="00133C7C" w:rsidRPr="007936D0">
        <w:rPr>
          <w:sz w:val="28"/>
          <w:szCs w:val="28"/>
        </w:rPr>
        <w:t xml:space="preserve"> год – </w:t>
      </w:r>
      <w:r w:rsidR="007936D0" w:rsidRPr="007936D0">
        <w:rPr>
          <w:sz w:val="28"/>
          <w:szCs w:val="28"/>
        </w:rPr>
        <w:t>57</w:t>
      </w:r>
      <w:r w:rsidR="00133C7C" w:rsidRPr="007936D0">
        <w:rPr>
          <w:sz w:val="28"/>
          <w:szCs w:val="28"/>
        </w:rPr>
        <w:t>,0 тыс. рублей</w:t>
      </w:r>
      <w:r w:rsidR="000F2C8A" w:rsidRPr="007936D0">
        <w:rPr>
          <w:sz w:val="28"/>
          <w:szCs w:val="28"/>
        </w:rPr>
        <w:t>.</w:t>
      </w:r>
      <w:proofErr w:type="gramEnd"/>
    </w:p>
    <w:p w:rsidR="00FE5F97" w:rsidRPr="00133C7C" w:rsidRDefault="00005F5C" w:rsidP="00FE5F97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муниципального бюджета всего</w:t>
      </w:r>
      <w:r w:rsidR="00133C7C">
        <w:rPr>
          <w:sz w:val="28"/>
          <w:szCs w:val="28"/>
        </w:rPr>
        <w:t>–</w:t>
      </w:r>
      <w:r w:rsidR="00FE5F97">
        <w:rPr>
          <w:sz w:val="28"/>
          <w:szCs w:val="28"/>
        </w:rPr>
        <w:t>720,0</w:t>
      </w:r>
      <w:r w:rsidR="00FE5F97" w:rsidRPr="00133C7C">
        <w:rPr>
          <w:sz w:val="28"/>
          <w:szCs w:val="28"/>
        </w:rPr>
        <w:t xml:space="preserve"> тыс. руб</w:t>
      </w:r>
      <w:r w:rsidR="00FE5F97">
        <w:rPr>
          <w:sz w:val="28"/>
          <w:szCs w:val="28"/>
        </w:rPr>
        <w:t>лей, в том числе на 2019 год –240,0</w:t>
      </w:r>
      <w:r w:rsidR="00FE5F97" w:rsidRPr="00133C7C">
        <w:rPr>
          <w:sz w:val="28"/>
          <w:szCs w:val="28"/>
        </w:rPr>
        <w:t xml:space="preserve"> тыс. рублей, 20</w:t>
      </w:r>
      <w:r w:rsidR="00FE5F97">
        <w:rPr>
          <w:sz w:val="28"/>
          <w:szCs w:val="28"/>
        </w:rPr>
        <w:t>20</w:t>
      </w:r>
      <w:r w:rsidR="00FE5F97" w:rsidRPr="00133C7C">
        <w:rPr>
          <w:sz w:val="28"/>
          <w:szCs w:val="28"/>
        </w:rPr>
        <w:t xml:space="preserve"> год – </w:t>
      </w:r>
      <w:r w:rsidR="00FE5F97">
        <w:rPr>
          <w:sz w:val="28"/>
          <w:szCs w:val="28"/>
        </w:rPr>
        <w:t>240,0</w:t>
      </w:r>
      <w:r w:rsidR="00FE5F97" w:rsidRPr="00133C7C">
        <w:rPr>
          <w:sz w:val="28"/>
          <w:szCs w:val="28"/>
        </w:rPr>
        <w:t xml:space="preserve"> тыс. рублей, 20</w:t>
      </w:r>
      <w:r w:rsidR="00FE5F97">
        <w:rPr>
          <w:sz w:val="28"/>
          <w:szCs w:val="28"/>
        </w:rPr>
        <w:t>21</w:t>
      </w:r>
      <w:r w:rsidR="00FE5F97" w:rsidRPr="00133C7C">
        <w:rPr>
          <w:sz w:val="28"/>
          <w:szCs w:val="28"/>
        </w:rPr>
        <w:t xml:space="preserve"> год – </w:t>
      </w:r>
      <w:r w:rsidR="00FE5F97">
        <w:rPr>
          <w:sz w:val="28"/>
          <w:szCs w:val="28"/>
        </w:rPr>
        <w:t>240,0</w:t>
      </w:r>
      <w:r w:rsidR="00FE5F97" w:rsidRPr="00133C7C">
        <w:rPr>
          <w:sz w:val="28"/>
          <w:szCs w:val="28"/>
        </w:rPr>
        <w:t xml:space="preserve"> тыс. рублей. </w:t>
      </w:r>
      <w:proofErr w:type="gramEnd"/>
    </w:p>
    <w:p w:rsidR="00005F5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Программы будет уточняться в пределах средств, предусмотренных законом о бюджете на соответствующий финансовый год, исходя из возможностей бюджета </w:t>
      </w:r>
      <w:r w:rsidR="002F4C1B">
        <w:rPr>
          <w:sz w:val="28"/>
          <w:szCs w:val="28"/>
        </w:rPr>
        <w:t xml:space="preserve">ГБУЗ РТ «Сут-Хольская ЦКБ» и </w:t>
      </w:r>
      <w:r w:rsidR="006F4226">
        <w:rPr>
          <w:sz w:val="28"/>
          <w:szCs w:val="28"/>
        </w:rPr>
        <w:t>кожууна</w:t>
      </w:r>
      <w:r>
        <w:rPr>
          <w:sz w:val="28"/>
          <w:szCs w:val="28"/>
        </w:rPr>
        <w:t>.</w:t>
      </w:r>
    </w:p>
    <w:p w:rsidR="00005F5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затратными программными мероприятиями являются</w:t>
      </w:r>
      <w:r w:rsidR="002F4C1B">
        <w:rPr>
          <w:sz w:val="28"/>
          <w:szCs w:val="28"/>
        </w:rPr>
        <w:t>: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226">
        <w:rPr>
          <w:sz w:val="28"/>
          <w:szCs w:val="28"/>
        </w:rPr>
        <w:t xml:space="preserve">Выделение финансовых средств на </w:t>
      </w:r>
      <w:r w:rsidR="002940C3">
        <w:rPr>
          <w:sz w:val="28"/>
          <w:szCs w:val="28"/>
        </w:rPr>
        <w:t>проведение флюорографического обследования населения с 12-летнего возраста силами</w:t>
      </w:r>
      <w:r w:rsidR="006F4226">
        <w:rPr>
          <w:sz w:val="28"/>
          <w:szCs w:val="28"/>
        </w:rPr>
        <w:t xml:space="preserve"> передвижных </w:t>
      </w:r>
      <w:r w:rsidR="00A64CFA">
        <w:rPr>
          <w:sz w:val="28"/>
          <w:szCs w:val="28"/>
        </w:rPr>
        <w:t>ФГ</w:t>
      </w:r>
      <w:r w:rsidR="006F4226">
        <w:rPr>
          <w:sz w:val="28"/>
          <w:szCs w:val="28"/>
        </w:rPr>
        <w:t>установок</w:t>
      </w:r>
      <w:r w:rsidR="002940C3">
        <w:rPr>
          <w:sz w:val="28"/>
          <w:szCs w:val="28"/>
        </w:rPr>
        <w:t>ГБУЗ РТ «ПТД»</w:t>
      </w:r>
      <w:r w:rsidR="00A64C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Передвижными ФГ установками обследуется </w:t>
      </w:r>
      <w:r w:rsidR="009312D0">
        <w:rPr>
          <w:sz w:val="28"/>
          <w:szCs w:val="28"/>
        </w:rPr>
        <w:t xml:space="preserve">в основном </w:t>
      </w:r>
      <w:r w:rsidR="002940C3">
        <w:rPr>
          <w:sz w:val="28"/>
          <w:szCs w:val="28"/>
        </w:rPr>
        <w:t xml:space="preserve">неорганизованное </w:t>
      </w:r>
      <w:r>
        <w:rPr>
          <w:sz w:val="28"/>
          <w:szCs w:val="28"/>
        </w:rPr>
        <w:t xml:space="preserve">население </w:t>
      </w:r>
      <w:r w:rsidR="002940C3">
        <w:rPr>
          <w:sz w:val="28"/>
          <w:szCs w:val="28"/>
        </w:rPr>
        <w:t>сельских поселений</w:t>
      </w:r>
      <w:r w:rsidR="00683958">
        <w:rPr>
          <w:sz w:val="28"/>
          <w:szCs w:val="28"/>
        </w:rPr>
        <w:t xml:space="preserve"> </w:t>
      </w:r>
      <w:r w:rsidR="00A64CFA">
        <w:rPr>
          <w:sz w:val="28"/>
          <w:szCs w:val="28"/>
        </w:rPr>
        <w:t>кожууна</w:t>
      </w:r>
      <w:r w:rsidR="00C65DEF">
        <w:rPr>
          <w:sz w:val="28"/>
          <w:szCs w:val="28"/>
        </w:rPr>
        <w:t>, в которых проживае</w:t>
      </w:r>
      <w:r>
        <w:rPr>
          <w:sz w:val="28"/>
          <w:szCs w:val="28"/>
        </w:rPr>
        <w:t xml:space="preserve">т </w:t>
      </w:r>
      <w:r w:rsidR="00E03969" w:rsidRPr="009312D0">
        <w:rPr>
          <w:sz w:val="28"/>
          <w:szCs w:val="28"/>
        </w:rPr>
        <w:t>5296 человек или 61,3</w:t>
      </w:r>
      <w:r w:rsidRPr="009312D0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населения </w:t>
      </w:r>
      <w:r w:rsidR="00A64CFA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. </w:t>
      </w:r>
    </w:p>
    <w:p w:rsidR="00005F5C" w:rsidRPr="00FE5F97" w:rsidRDefault="00005F5C" w:rsidP="00005F5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Ежегодно передвижными ФГ установками противотуберкулезного диспансера </w:t>
      </w:r>
      <w:r w:rsidR="00304C1B">
        <w:rPr>
          <w:sz w:val="28"/>
          <w:szCs w:val="28"/>
        </w:rPr>
        <w:t>обследу</w:t>
      </w:r>
      <w:r>
        <w:rPr>
          <w:sz w:val="28"/>
          <w:szCs w:val="28"/>
        </w:rPr>
        <w:t xml:space="preserve">ется </w:t>
      </w:r>
      <w:r w:rsidR="00C24F1B">
        <w:rPr>
          <w:sz w:val="28"/>
          <w:szCs w:val="28"/>
        </w:rPr>
        <w:t xml:space="preserve">около  </w:t>
      </w:r>
      <w:r w:rsidR="00A24949">
        <w:rPr>
          <w:sz w:val="28"/>
          <w:szCs w:val="28"/>
        </w:rPr>
        <w:t>31,3</w:t>
      </w:r>
      <w:r w:rsidRPr="00A24949">
        <w:rPr>
          <w:sz w:val="28"/>
          <w:szCs w:val="28"/>
        </w:rPr>
        <w:t xml:space="preserve">% </w:t>
      </w:r>
      <w:r w:rsidR="00A64CFA" w:rsidRPr="00A24949">
        <w:rPr>
          <w:sz w:val="28"/>
          <w:szCs w:val="28"/>
        </w:rPr>
        <w:t>(</w:t>
      </w:r>
      <w:r w:rsidR="00A24949">
        <w:rPr>
          <w:sz w:val="28"/>
          <w:szCs w:val="28"/>
        </w:rPr>
        <w:t>16</w:t>
      </w:r>
      <w:r w:rsidR="00C24F1B">
        <w:rPr>
          <w:sz w:val="28"/>
          <w:szCs w:val="28"/>
        </w:rPr>
        <w:t>00</w:t>
      </w:r>
      <w:r w:rsidR="00A64CFA" w:rsidRPr="00A24949">
        <w:rPr>
          <w:sz w:val="28"/>
          <w:szCs w:val="28"/>
        </w:rPr>
        <w:t>чел)</w:t>
      </w:r>
      <w:r>
        <w:rPr>
          <w:sz w:val="28"/>
          <w:szCs w:val="28"/>
        </w:rPr>
        <w:t xml:space="preserve">от </w:t>
      </w:r>
      <w:r w:rsidR="00A64CFA">
        <w:rPr>
          <w:sz w:val="28"/>
          <w:szCs w:val="28"/>
        </w:rPr>
        <w:t>подлежащего числа населения</w:t>
      </w:r>
      <w:r w:rsidR="00C65DEF">
        <w:rPr>
          <w:sz w:val="28"/>
          <w:szCs w:val="28"/>
        </w:rPr>
        <w:t xml:space="preserve">, начиная </w:t>
      </w:r>
      <w:r w:rsidR="00A64CFA">
        <w:rPr>
          <w:sz w:val="28"/>
          <w:szCs w:val="28"/>
        </w:rPr>
        <w:t xml:space="preserve"> с 12</w:t>
      </w:r>
      <w:r>
        <w:rPr>
          <w:sz w:val="28"/>
          <w:szCs w:val="28"/>
        </w:rPr>
        <w:t xml:space="preserve"> летнего возраста (оставшаяся часть подлежащего населения или </w:t>
      </w:r>
      <w:r w:rsidR="00A24949" w:rsidRPr="00A24949">
        <w:rPr>
          <w:sz w:val="28"/>
          <w:szCs w:val="28"/>
        </w:rPr>
        <w:t>68,7</w:t>
      </w:r>
      <w:r w:rsidRPr="00A24949">
        <w:rPr>
          <w:sz w:val="28"/>
          <w:szCs w:val="28"/>
        </w:rPr>
        <w:t>%</w:t>
      </w:r>
      <w:r>
        <w:rPr>
          <w:sz w:val="28"/>
          <w:szCs w:val="28"/>
        </w:rPr>
        <w:t xml:space="preserve"> обследуется на </w:t>
      </w:r>
      <w:r w:rsidR="00A64CFA">
        <w:rPr>
          <w:sz w:val="28"/>
          <w:szCs w:val="28"/>
        </w:rPr>
        <w:t xml:space="preserve"> стационарной  ФГ установке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передвижными флюорографическим</w:t>
      </w:r>
      <w:r w:rsidR="00A24949">
        <w:rPr>
          <w:sz w:val="28"/>
          <w:szCs w:val="28"/>
        </w:rPr>
        <w:t>и установками ежегодно превышало</w:t>
      </w:r>
      <w:r w:rsidR="006839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ст</w:t>
      </w:r>
      <w:r w:rsidR="005C4A07">
        <w:rPr>
          <w:sz w:val="28"/>
          <w:szCs w:val="28"/>
        </w:rPr>
        <w:t xml:space="preserve">ационарными установками. </w:t>
      </w:r>
      <w:r w:rsidR="005C4A07" w:rsidRPr="00074C4B">
        <w:rPr>
          <w:sz w:val="28"/>
          <w:szCs w:val="28"/>
        </w:rPr>
        <w:t>За 2017</w:t>
      </w:r>
      <w:r w:rsidRPr="00074C4B">
        <w:rPr>
          <w:sz w:val="28"/>
          <w:szCs w:val="28"/>
        </w:rPr>
        <w:t xml:space="preserve">г. </w:t>
      </w:r>
      <w:proofErr w:type="spellStart"/>
      <w:r w:rsidRPr="00074C4B">
        <w:rPr>
          <w:sz w:val="28"/>
          <w:szCs w:val="28"/>
        </w:rPr>
        <w:t>выявляемость</w:t>
      </w:r>
      <w:proofErr w:type="spellEnd"/>
      <w:r w:rsidRPr="00074C4B">
        <w:rPr>
          <w:sz w:val="28"/>
          <w:szCs w:val="28"/>
        </w:rPr>
        <w:t xml:space="preserve"> передвижными флюорографическими установками составил </w:t>
      </w:r>
      <w:r w:rsidR="00C24F1B" w:rsidRPr="00074C4B">
        <w:rPr>
          <w:sz w:val="28"/>
          <w:szCs w:val="28"/>
        </w:rPr>
        <w:t>1,4</w:t>
      </w:r>
      <w:r w:rsidRPr="00074C4B">
        <w:rPr>
          <w:sz w:val="28"/>
          <w:szCs w:val="28"/>
        </w:rPr>
        <w:t xml:space="preserve"> на 1 000 обследо</w:t>
      </w:r>
      <w:r w:rsidR="00C65DEF" w:rsidRPr="00074C4B">
        <w:rPr>
          <w:sz w:val="28"/>
          <w:szCs w:val="28"/>
        </w:rPr>
        <w:t>ванного населения (выявлено с туберкулезом 3 человек), стационарной Ф</w:t>
      </w:r>
      <w:proofErr w:type="gramStart"/>
      <w:r w:rsidR="00C65DEF" w:rsidRPr="00074C4B">
        <w:rPr>
          <w:sz w:val="28"/>
          <w:szCs w:val="28"/>
        </w:rPr>
        <w:t>Г-</w:t>
      </w:r>
      <w:proofErr w:type="gramEnd"/>
      <w:r w:rsidRPr="00074C4B">
        <w:rPr>
          <w:sz w:val="28"/>
          <w:szCs w:val="28"/>
        </w:rPr>
        <w:t xml:space="preserve"> устано</w:t>
      </w:r>
      <w:r w:rsidR="00C65DEF" w:rsidRPr="00074C4B">
        <w:rPr>
          <w:sz w:val="28"/>
          <w:szCs w:val="28"/>
        </w:rPr>
        <w:t>вкой</w:t>
      </w:r>
      <w:r w:rsidR="00A24949" w:rsidRPr="00074C4B">
        <w:rPr>
          <w:sz w:val="28"/>
          <w:szCs w:val="28"/>
        </w:rPr>
        <w:t>-</w:t>
      </w:r>
      <w:r w:rsidR="00C24F1B" w:rsidRPr="00074C4B">
        <w:rPr>
          <w:sz w:val="28"/>
          <w:szCs w:val="28"/>
        </w:rPr>
        <w:t>1,5</w:t>
      </w:r>
      <w:r w:rsidRPr="00074C4B">
        <w:rPr>
          <w:sz w:val="28"/>
          <w:szCs w:val="28"/>
        </w:rPr>
        <w:t xml:space="preserve"> на 1000 обследованного населения.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Пропускная способность одной ФГ установки от 60 до 100 человек за смену. </w:t>
      </w:r>
      <w:r w:rsidR="00A64CFA">
        <w:rPr>
          <w:sz w:val="28"/>
          <w:szCs w:val="28"/>
        </w:rPr>
        <w:t>Проведение ФГ-обследования населения силами передвижных</w:t>
      </w:r>
      <w:r>
        <w:rPr>
          <w:sz w:val="28"/>
          <w:szCs w:val="28"/>
        </w:rPr>
        <w:t xml:space="preserve"> ФГ установок </w:t>
      </w:r>
      <w:r w:rsidR="00A64CFA">
        <w:rPr>
          <w:sz w:val="28"/>
          <w:szCs w:val="28"/>
        </w:rPr>
        <w:t>ГБУЗ РТ «Сут-Хольская ЦКБ»</w:t>
      </w:r>
      <w:r>
        <w:rPr>
          <w:sz w:val="28"/>
          <w:szCs w:val="28"/>
        </w:rPr>
        <w:t xml:space="preserve">позволит повысить охват флюорографическим методом </w:t>
      </w:r>
      <w:r w:rsidR="00304C1B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, что даст возможность в более ранние сроки выявлять активный туберкулез легких еще до появления полостей распада и </w:t>
      </w:r>
      <w:proofErr w:type="spellStart"/>
      <w:r>
        <w:rPr>
          <w:sz w:val="28"/>
          <w:szCs w:val="28"/>
        </w:rPr>
        <w:t>бактериовыделения</w:t>
      </w:r>
      <w:proofErr w:type="spellEnd"/>
      <w:r w:rsidR="00AC7FBE">
        <w:rPr>
          <w:sz w:val="28"/>
          <w:szCs w:val="28"/>
        </w:rPr>
        <w:t>, тем самым обеспечивая снижение смертности от туберкулеза</w:t>
      </w:r>
      <w:r>
        <w:rPr>
          <w:sz w:val="28"/>
          <w:szCs w:val="28"/>
        </w:rPr>
        <w:t>.</w:t>
      </w:r>
    </w:p>
    <w:p w:rsidR="00133C7C" w:rsidRDefault="00133C7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Расчеты ФГ-обследования населения проведены</w:t>
      </w:r>
      <w:r w:rsidR="00DC0142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экономических расчетов, проведенных ГБУЗ РТ «Противотуберкулезный диспансер»</w:t>
      </w:r>
      <w:r w:rsidR="00DC0142">
        <w:rPr>
          <w:sz w:val="28"/>
          <w:szCs w:val="28"/>
        </w:rPr>
        <w:t xml:space="preserve">, расходы которые составляют на проведение обследования 1 человека 138,5 рублей. </w:t>
      </w:r>
    </w:p>
    <w:p w:rsidR="00816284" w:rsidRPr="00074C4B" w:rsidRDefault="00005F5C" w:rsidP="00005F5C">
      <w:pPr>
        <w:ind w:firstLine="360"/>
        <w:jc w:val="both"/>
      </w:pPr>
      <w:r>
        <w:rPr>
          <w:sz w:val="28"/>
          <w:szCs w:val="28"/>
        </w:rPr>
        <w:t xml:space="preserve">2. </w:t>
      </w:r>
      <w:r w:rsidRPr="00074C4B">
        <w:rPr>
          <w:sz w:val="28"/>
          <w:szCs w:val="28"/>
        </w:rPr>
        <w:t xml:space="preserve">Приобретение </w:t>
      </w:r>
      <w:r w:rsidR="00A912CC" w:rsidRPr="00074C4B">
        <w:rPr>
          <w:sz w:val="28"/>
          <w:szCs w:val="28"/>
        </w:rPr>
        <w:t>и обновление медицинского оборудования и мебели туберкулезной службы</w:t>
      </w:r>
      <w:r w:rsidRPr="00074C4B">
        <w:rPr>
          <w:sz w:val="28"/>
          <w:szCs w:val="28"/>
        </w:rPr>
        <w:t xml:space="preserve">за </w:t>
      </w:r>
      <w:r w:rsidR="00074C4B" w:rsidRPr="00074C4B">
        <w:rPr>
          <w:sz w:val="28"/>
          <w:szCs w:val="28"/>
        </w:rPr>
        <w:t>212</w:t>
      </w:r>
      <w:r w:rsidRPr="00074C4B">
        <w:rPr>
          <w:sz w:val="28"/>
          <w:szCs w:val="28"/>
        </w:rPr>
        <w:t xml:space="preserve">,0 тыс. рублей из </w:t>
      </w:r>
      <w:r w:rsidR="007E2E2A" w:rsidRPr="00074C4B">
        <w:rPr>
          <w:sz w:val="28"/>
          <w:szCs w:val="28"/>
        </w:rPr>
        <w:t>республиканского</w:t>
      </w:r>
      <w:r w:rsidRPr="00074C4B">
        <w:rPr>
          <w:sz w:val="28"/>
          <w:szCs w:val="28"/>
        </w:rPr>
        <w:t xml:space="preserve"> бюджета</w:t>
      </w:r>
      <w:r w:rsidR="007E2E2A" w:rsidRPr="00074C4B">
        <w:rPr>
          <w:sz w:val="28"/>
          <w:szCs w:val="28"/>
        </w:rPr>
        <w:t xml:space="preserve">,т.е. из бюджета ГБУЗ РТ «Сут-Хольская ЦКБ» </w:t>
      </w:r>
      <w:r w:rsidRPr="00074C4B">
        <w:rPr>
          <w:sz w:val="28"/>
          <w:szCs w:val="28"/>
        </w:rPr>
        <w:t xml:space="preserve">позволит </w:t>
      </w:r>
      <w:r w:rsidR="007E2E2A" w:rsidRPr="00074C4B">
        <w:rPr>
          <w:sz w:val="28"/>
          <w:szCs w:val="28"/>
        </w:rPr>
        <w:t xml:space="preserve">обеспечить </w:t>
      </w:r>
      <w:r w:rsidR="00816284" w:rsidRPr="00074C4B">
        <w:rPr>
          <w:sz w:val="28"/>
          <w:szCs w:val="28"/>
        </w:rPr>
        <w:t>необходимые условия для работы</w:t>
      </w:r>
      <w:r w:rsidR="00074C4B" w:rsidRPr="00074C4B">
        <w:rPr>
          <w:sz w:val="28"/>
          <w:szCs w:val="28"/>
        </w:rPr>
        <w:t xml:space="preserve"> сотрудников,</w:t>
      </w:r>
      <w:r w:rsidR="00DC0142" w:rsidRPr="00074C4B">
        <w:rPr>
          <w:sz w:val="28"/>
          <w:szCs w:val="28"/>
        </w:rPr>
        <w:t xml:space="preserve">повысить уровень </w:t>
      </w:r>
      <w:r w:rsidR="00816284" w:rsidRPr="00074C4B">
        <w:rPr>
          <w:sz w:val="28"/>
          <w:szCs w:val="28"/>
        </w:rPr>
        <w:t>обслуживания</w:t>
      </w:r>
      <w:r w:rsidR="007E2E2A" w:rsidRPr="00074C4B">
        <w:rPr>
          <w:sz w:val="28"/>
          <w:szCs w:val="28"/>
        </w:rPr>
        <w:t xml:space="preserve"> пациентов</w:t>
      </w:r>
      <w:r w:rsidR="00074C4B" w:rsidRPr="00074C4B">
        <w:rPr>
          <w:sz w:val="28"/>
          <w:szCs w:val="28"/>
        </w:rPr>
        <w:t xml:space="preserve"> и создать безопасные условия при транспортировании и хранении иммунобиологических препаратов</w:t>
      </w:r>
      <w:r w:rsidRPr="00074C4B">
        <w:rPr>
          <w:sz w:val="28"/>
          <w:szCs w:val="28"/>
        </w:rPr>
        <w:t>.</w:t>
      </w:r>
    </w:p>
    <w:p w:rsidR="00005F5C" w:rsidRPr="00C65DEF" w:rsidRDefault="00005F5C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3C7C">
        <w:rPr>
          <w:sz w:val="28"/>
          <w:szCs w:val="28"/>
        </w:rPr>
        <w:t xml:space="preserve">В </w:t>
      </w:r>
      <w:r w:rsidR="005C4A07">
        <w:rPr>
          <w:sz w:val="28"/>
          <w:szCs w:val="28"/>
        </w:rPr>
        <w:t>2017</w:t>
      </w:r>
      <w:r w:rsidR="00133C7C">
        <w:rPr>
          <w:sz w:val="28"/>
          <w:szCs w:val="28"/>
        </w:rPr>
        <w:t xml:space="preserve"> году в</w:t>
      </w:r>
      <w:r w:rsidR="00816284" w:rsidRPr="00816284">
        <w:rPr>
          <w:sz w:val="28"/>
          <w:szCs w:val="28"/>
        </w:rPr>
        <w:t xml:space="preserve">ыделен отдельный кабинет и сделан </w:t>
      </w:r>
      <w:r w:rsidR="00AC7FBE">
        <w:rPr>
          <w:sz w:val="28"/>
          <w:szCs w:val="28"/>
        </w:rPr>
        <w:t>косметическ</w:t>
      </w:r>
      <w:r w:rsidR="00816284" w:rsidRPr="00816284">
        <w:rPr>
          <w:sz w:val="28"/>
          <w:szCs w:val="28"/>
        </w:rPr>
        <w:t xml:space="preserve">ий ремонт для </w:t>
      </w:r>
      <w:r w:rsidRPr="00816284">
        <w:rPr>
          <w:sz w:val="28"/>
          <w:szCs w:val="28"/>
        </w:rPr>
        <w:t xml:space="preserve">изолированного амбулаторного приема детей и подростков в </w:t>
      </w:r>
      <w:r w:rsidR="00816284" w:rsidRPr="00816284">
        <w:rPr>
          <w:sz w:val="28"/>
          <w:szCs w:val="28"/>
        </w:rPr>
        <w:t xml:space="preserve">здании </w:t>
      </w:r>
      <w:r w:rsidR="00B33D47" w:rsidRPr="00816284">
        <w:rPr>
          <w:sz w:val="28"/>
          <w:szCs w:val="28"/>
        </w:rPr>
        <w:t>туберкулезного отделения ГБ</w:t>
      </w:r>
      <w:r w:rsidRPr="00816284">
        <w:rPr>
          <w:sz w:val="28"/>
          <w:szCs w:val="28"/>
        </w:rPr>
        <w:t xml:space="preserve">УЗ </w:t>
      </w:r>
      <w:r w:rsidR="00B33D47" w:rsidRPr="00816284">
        <w:rPr>
          <w:sz w:val="28"/>
          <w:szCs w:val="28"/>
        </w:rPr>
        <w:t xml:space="preserve">РТ </w:t>
      </w:r>
      <w:r w:rsidRPr="00816284">
        <w:rPr>
          <w:sz w:val="28"/>
          <w:szCs w:val="28"/>
        </w:rPr>
        <w:t>«</w:t>
      </w:r>
      <w:r w:rsidR="00B33D47" w:rsidRPr="00816284">
        <w:rPr>
          <w:sz w:val="28"/>
          <w:szCs w:val="28"/>
        </w:rPr>
        <w:t>Сут-Хольская ЦКБ</w:t>
      </w:r>
      <w:r w:rsidRPr="00816284">
        <w:rPr>
          <w:sz w:val="28"/>
          <w:szCs w:val="28"/>
        </w:rPr>
        <w:t>», что позволит разобщить тесный туберкулезный контакт детей от взрослых туберкулезных больных, и предотвратит возможность перекрестного инфицирования множественно-лекарственными устойчивыми формами туберкулеза.</w:t>
      </w:r>
      <w:r w:rsidR="00816284" w:rsidRPr="00C65DEF">
        <w:rPr>
          <w:sz w:val="28"/>
          <w:szCs w:val="28"/>
        </w:rPr>
        <w:t>Необходимо оснастить кабинет для приема детского населения согласно стандартам оснащения.</w:t>
      </w:r>
    </w:p>
    <w:p w:rsidR="00005F5C" w:rsidRDefault="00005F5C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B33D47">
        <w:rPr>
          <w:sz w:val="28"/>
          <w:szCs w:val="28"/>
        </w:rPr>
        <w:t>Выделение финансовых средств на проведение ежегодной камерной обработки с передвижной  дезинфекционной</w:t>
      </w:r>
      <w:r>
        <w:rPr>
          <w:sz w:val="28"/>
          <w:szCs w:val="28"/>
        </w:rPr>
        <w:t xml:space="preserve"> камер</w:t>
      </w:r>
      <w:r w:rsidR="00B33D47">
        <w:rPr>
          <w:sz w:val="28"/>
          <w:szCs w:val="28"/>
        </w:rPr>
        <w:t>ой</w:t>
      </w:r>
      <w:r>
        <w:rPr>
          <w:sz w:val="28"/>
          <w:szCs w:val="28"/>
        </w:rPr>
        <w:t xml:space="preserve"> позволит своевременно и качественно проводить дезинфекционные мероприятия в очагах туберкулезной инфекции, в том числе в отдаленных населенных пунктах, что немаловажно, и снизит заболеваемость туберкулеза среди контактных лиц, и, в первую очередь, среди детей и подростков. В настоящее время в </w:t>
      </w:r>
      <w:r w:rsidR="00B33D47">
        <w:rPr>
          <w:sz w:val="28"/>
          <w:szCs w:val="28"/>
        </w:rPr>
        <w:t xml:space="preserve">кожууне отсутствует дезинфекционная камера. </w:t>
      </w:r>
      <w:r>
        <w:rPr>
          <w:sz w:val="28"/>
          <w:szCs w:val="28"/>
        </w:rPr>
        <w:t xml:space="preserve"> В год </w:t>
      </w:r>
      <w:r w:rsidR="00AC7FBE">
        <w:rPr>
          <w:sz w:val="28"/>
          <w:szCs w:val="28"/>
        </w:rPr>
        <w:t>в среднем необходимо сделать трехкратную камерную</w:t>
      </w:r>
      <w:r>
        <w:rPr>
          <w:sz w:val="28"/>
          <w:szCs w:val="28"/>
        </w:rPr>
        <w:t xml:space="preserve"> обрабо</w:t>
      </w:r>
      <w:r w:rsidR="00AC7FBE">
        <w:rPr>
          <w:sz w:val="28"/>
          <w:szCs w:val="28"/>
        </w:rPr>
        <w:t>тку</w:t>
      </w:r>
      <w:r>
        <w:rPr>
          <w:sz w:val="28"/>
          <w:szCs w:val="28"/>
        </w:rPr>
        <w:t xml:space="preserve"> в бациллярных очагах для предотвращения забол</w:t>
      </w:r>
      <w:r w:rsidR="00AC7FBE">
        <w:rPr>
          <w:sz w:val="28"/>
          <w:szCs w:val="28"/>
        </w:rPr>
        <w:t>еваемости среди контактных лиц</w:t>
      </w:r>
      <w:r w:rsidR="00B33D47">
        <w:rPr>
          <w:sz w:val="28"/>
          <w:szCs w:val="28"/>
        </w:rPr>
        <w:t xml:space="preserve">.  </w:t>
      </w:r>
      <w:r w:rsidR="005C4A07">
        <w:rPr>
          <w:sz w:val="28"/>
          <w:szCs w:val="28"/>
        </w:rPr>
        <w:t>Всего в кожууне имеется 18</w:t>
      </w:r>
      <w:r w:rsidR="004A5077">
        <w:rPr>
          <w:sz w:val="28"/>
          <w:szCs w:val="28"/>
        </w:rPr>
        <w:t xml:space="preserve"> бациллярных очагов</w:t>
      </w:r>
      <w:r w:rsidR="00FD5E4B">
        <w:rPr>
          <w:sz w:val="28"/>
          <w:szCs w:val="28"/>
        </w:rPr>
        <w:t>,</w:t>
      </w:r>
      <w:r w:rsidR="004A5077">
        <w:rPr>
          <w:sz w:val="28"/>
          <w:szCs w:val="28"/>
        </w:rPr>
        <w:t xml:space="preserve"> в них проживает </w:t>
      </w:r>
      <w:r w:rsidR="005C4A07" w:rsidRPr="005C4A07">
        <w:rPr>
          <w:sz w:val="28"/>
          <w:szCs w:val="28"/>
        </w:rPr>
        <w:t>55 контактных лиц бациллярных больных, из них 27 взрослых, 24 детей и 4 подростков</w:t>
      </w:r>
      <w:r w:rsidR="004A50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одной передвижной дезинф</w:t>
      </w:r>
      <w:r w:rsidR="00FD5E4B">
        <w:rPr>
          <w:sz w:val="28"/>
          <w:szCs w:val="28"/>
        </w:rPr>
        <w:t>екционной камере можно в течение 30 минут</w:t>
      </w:r>
      <w:r>
        <w:rPr>
          <w:sz w:val="28"/>
          <w:szCs w:val="28"/>
        </w:rPr>
        <w:t xml:space="preserve"> обработать </w:t>
      </w:r>
      <w:smartTag w:uri="urn:schemas-microsoft-com:office:smarttags" w:element="metricconverter">
        <w:smartTagPr>
          <w:attr w:name="ProductID" w:val="108 кг"/>
        </w:smartTagPr>
        <w:r>
          <w:rPr>
            <w:sz w:val="28"/>
            <w:szCs w:val="28"/>
          </w:rPr>
          <w:t>108 кг</w:t>
        </w:r>
      </w:smartTag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дежды и постельных принадлежностей. </w:t>
      </w:r>
      <w:r w:rsidR="005C4A07">
        <w:rPr>
          <w:sz w:val="28"/>
          <w:szCs w:val="28"/>
        </w:rPr>
        <w:t xml:space="preserve">По состоянию на 01 сентября 2018 года стоимость услуги </w:t>
      </w:r>
      <w:r w:rsidR="007936D0">
        <w:rPr>
          <w:sz w:val="28"/>
          <w:szCs w:val="28"/>
        </w:rPr>
        <w:t xml:space="preserve">проведения </w:t>
      </w:r>
      <w:r w:rsidR="005C4A07">
        <w:rPr>
          <w:sz w:val="28"/>
          <w:szCs w:val="28"/>
        </w:rPr>
        <w:t xml:space="preserve">заключительной дезинфекции одного бациллярного очага </w:t>
      </w:r>
      <w:r w:rsidR="007936D0">
        <w:rPr>
          <w:sz w:val="28"/>
          <w:szCs w:val="28"/>
        </w:rPr>
        <w:t xml:space="preserve">передвижной </w:t>
      </w:r>
      <w:r w:rsidR="005C4A07">
        <w:rPr>
          <w:sz w:val="28"/>
          <w:szCs w:val="28"/>
        </w:rPr>
        <w:t>дезинфекционной камерой ГБУЗ РТ «Противотуберкулезный диспансер» стоит 4,998 тыс. рублей.</w:t>
      </w:r>
    </w:p>
    <w:p w:rsidR="00B33D47" w:rsidRDefault="00B33D47" w:rsidP="00005F5C">
      <w:pPr>
        <w:ind w:firstLine="360"/>
        <w:jc w:val="both"/>
        <w:rPr>
          <w:sz w:val="28"/>
          <w:szCs w:val="28"/>
        </w:rPr>
      </w:pPr>
    </w:p>
    <w:p w:rsidR="00005F5C" w:rsidRDefault="00005F5C" w:rsidP="00005F5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ТРУДОВЫЕ РЕСУРСЫ</w:t>
      </w:r>
    </w:p>
    <w:p w:rsidR="00005F5C" w:rsidRDefault="00005F5C" w:rsidP="00005F5C">
      <w:pPr>
        <w:ind w:left="75"/>
        <w:rPr>
          <w:b/>
        </w:rPr>
      </w:pPr>
    </w:p>
    <w:p w:rsidR="00005F5C" w:rsidRDefault="005C4A07" w:rsidP="00F20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01.10.2018</w:t>
      </w:r>
      <w:r w:rsidR="00005F5C">
        <w:rPr>
          <w:sz w:val="28"/>
          <w:szCs w:val="28"/>
        </w:rPr>
        <w:t xml:space="preserve">г. </w:t>
      </w:r>
      <w:r w:rsidR="00F20153">
        <w:rPr>
          <w:sz w:val="28"/>
          <w:szCs w:val="28"/>
        </w:rPr>
        <w:t>п</w:t>
      </w:r>
      <w:r w:rsidR="00005F5C">
        <w:rPr>
          <w:sz w:val="28"/>
          <w:szCs w:val="28"/>
        </w:rPr>
        <w:t xml:space="preserve">ротивотуберкулезную помощь населению </w:t>
      </w:r>
      <w:r w:rsidR="00F20153">
        <w:rPr>
          <w:sz w:val="28"/>
          <w:szCs w:val="28"/>
        </w:rPr>
        <w:t>кожууна оказывают 1</w:t>
      </w:r>
      <w:r>
        <w:rPr>
          <w:sz w:val="28"/>
          <w:szCs w:val="28"/>
        </w:rPr>
        <w:t xml:space="preserve">фельдшер </w:t>
      </w:r>
      <w:r w:rsidR="00F20153">
        <w:rPr>
          <w:sz w:val="28"/>
          <w:szCs w:val="28"/>
        </w:rPr>
        <w:t>фтизиатр</w:t>
      </w:r>
      <w:r>
        <w:rPr>
          <w:sz w:val="28"/>
          <w:szCs w:val="28"/>
        </w:rPr>
        <w:t>а</w:t>
      </w:r>
      <w:r w:rsidR="00F20153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="00F20153">
        <w:rPr>
          <w:sz w:val="28"/>
          <w:szCs w:val="28"/>
        </w:rPr>
        <w:t xml:space="preserve"> медицинских </w:t>
      </w:r>
      <w:r>
        <w:rPr>
          <w:sz w:val="28"/>
          <w:szCs w:val="28"/>
        </w:rPr>
        <w:t>сестер</w:t>
      </w:r>
    </w:p>
    <w:p w:rsidR="00B33D47" w:rsidRDefault="00B33D47" w:rsidP="00005F5C">
      <w:pPr>
        <w:tabs>
          <w:tab w:val="num" w:pos="-1080"/>
        </w:tabs>
        <w:jc w:val="both"/>
        <w:rPr>
          <w:sz w:val="28"/>
          <w:szCs w:val="28"/>
        </w:rPr>
      </w:pPr>
    </w:p>
    <w:p w:rsidR="00005F5C" w:rsidRDefault="00005F5C" w:rsidP="00005F5C">
      <w:pPr>
        <w:ind w:left="567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МЕХАНИЗМ РЕАЛИЗАЦИИ </w:t>
      </w:r>
    </w:p>
    <w:p w:rsidR="00005F5C" w:rsidRDefault="00F20153" w:rsidP="00005F5C">
      <w:pPr>
        <w:ind w:left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ЦЕЛЕВОЙ ПРОГРАММЫ</w:t>
      </w:r>
    </w:p>
    <w:p w:rsidR="00005F5C" w:rsidRDefault="00005F5C" w:rsidP="00005F5C">
      <w:pPr>
        <w:ind w:left="567"/>
        <w:jc w:val="center"/>
        <w:rPr>
          <w:b/>
        </w:rPr>
      </w:pP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</w:t>
      </w:r>
      <w:r w:rsidR="00F20153">
        <w:rPr>
          <w:sz w:val="28"/>
          <w:szCs w:val="28"/>
        </w:rPr>
        <w:t>–Государственное бюджетное учреждение</w:t>
      </w:r>
      <w:r>
        <w:rPr>
          <w:sz w:val="28"/>
          <w:szCs w:val="28"/>
        </w:rPr>
        <w:t xml:space="preserve"> здравоохранения Республики Тыва</w:t>
      </w:r>
      <w:r w:rsidR="00F20153">
        <w:rPr>
          <w:sz w:val="28"/>
          <w:szCs w:val="28"/>
        </w:rPr>
        <w:t xml:space="preserve"> «</w:t>
      </w:r>
      <w:proofErr w:type="spellStart"/>
      <w:r w:rsidR="00F20153">
        <w:rPr>
          <w:sz w:val="28"/>
          <w:szCs w:val="28"/>
        </w:rPr>
        <w:t>Сут-Хольская</w:t>
      </w:r>
      <w:proofErr w:type="spellEnd"/>
      <w:r w:rsidR="00F20153">
        <w:rPr>
          <w:sz w:val="28"/>
          <w:szCs w:val="28"/>
        </w:rPr>
        <w:t xml:space="preserve"> центральная </w:t>
      </w:r>
      <w:proofErr w:type="spellStart"/>
      <w:r w:rsidR="00F20153">
        <w:rPr>
          <w:sz w:val="28"/>
          <w:szCs w:val="28"/>
        </w:rPr>
        <w:t>кожуунная</w:t>
      </w:r>
      <w:proofErr w:type="spellEnd"/>
      <w:r w:rsidR="00F20153">
        <w:rPr>
          <w:sz w:val="28"/>
          <w:szCs w:val="28"/>
        </w:rPr>
        <w:t xml:space="preserve"> больница»</w:t>
      </w:r>
      <w:r>
        <w:rPr>
          <w:sz w:val="28"/>
          <w:szCs w:val="28"/>
        </w:rPr>
        <w:t xml:space="preserve"> координирует деятельность основных исполнителей, направленной на эффективное использование ассигнований и выполнение намеченных мероприятий. Совместно с исполнителями формирует бюджетную заявку, которую ежегодно предоставляет в </w:t>
      </w:r>
      <w:r w:rsidR="00F20153">
        <w:rPr>
          <w:sz w:val="28"/>
          <w:szCs w:val="28"/>
        </w:rPr>
        <w:t>Финансовое управление администрации муниципального района Сут-Хольский</w:t>
      </w:r>
      <w:r w:rsidR="007834BF">
        <w:rPr>
          <w:sz w:val="28"/>
          <w:szCs w:val="28"/>
        </w:rPr>
        <w:t xml:space="preserve"> </w:t>
      </w:r>
      <w:r w:rsidR="00F20153">
        <w:rPr>
          <w:sz w:val="28"/>
          <w:szCs w:val="28"/>
        </w:rPr>
        <w:t>кожуун</w:t>
      </w:r>
      <w:r>
        <w:rPr>
          <w:sz w:val="28"/>
          <w:szCs w:val="28"/>
        </w:rPr>
        <w:t xml:space="preserve"> Республики Тыва для включения в бюджет на очередной финансовый год.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исполнители Программы </w:t>
      </w:r>
      <w:proofErr w:type="gramStart"/>
      <w:r w:rsidR="00FD5E4B">
        <w:rPr>
          <w:sz w:val="28"/>
          <w:szCs w:val="28"/>
        </w:rPr>
        <w:t>–а</w:t>
      </w:r>
      <w:proofErr w:type="gramEnd"/>
      <w:r w:rsidR="00FD5E4B">
        <w:rPr>
          <w:sz w:val="28"/>
          <w:szCs w:val="28"/>
        </w:rPr>
        <w:t>дминистрация муниципального района Сут-Хольский</w:t>
      </w:r>
      <w:r w:rsidR="007834BF">
        <w:rPr>
          <w:sz w:val="28"/>
          <w:szCs w:val="28"/>
        </w:rPr>
        <w:t xml:space="preserve"> </w:t>
      </w:r>
      <w:r w:rsidR="00FD5E4B">
        <w:rPr>
          <w:sz w:val="28"/>
          <w:szCs w:val="28"/>
        </w:rPr>
        <w:t xml:space="preserve">кожуун Республики Тыва, </w:t>
      </w:r>
      <w:r w:rsidR="00F20153">
        <w:rPr>
          <w:sz w:val="28"/>
          <w:szCs w:val="28"/>
        </w:rPr>
        <w:t>Государственное бюджетное учреждение здравоохранения Республики Тыва «</w:t>
      </w:r>
      <w:proofErr w:type="spellStart"/>
      <w:r w:rsidR="00F20153">
        <w:rPr>
          <w:sz w:val="28"/>
          <w:szCs w:val="28"/>
        </w:rPr>
        <w:t>Сут-Хольская</w:t>
      </w:r>
      <w:proofErr w:type="spellEnd"/>
      <w:r w:rsidR="00F20153">
        <w:rPr>
          <w:sz w:val="28"/>
          <w:szCs w:val="28"/>
        </w:rPr>
        <w:t xml:space="preserve"> центральная </w:t>
      </w:r>
      <w:proofErr w:type="spellStart"/>
      <w:r w:rsidR="00F20153">
        <w:rPr>
          <w:sz w:val="28"/>
          <w:szCs w:val="28"/>
        </w:rPr>
        <w:t>кожуунная</w:t>
      </w:r>
      <w:proofErr w:type="spellEnd"/>
      <w:r w:rsidR="00F20153">
        <w:rPr>
          <w:sz w:val="28"/>
          <w:szCs w:val="28"/>
        </w:rPr>
        <w:t xml:space="preserve"> больница», </w:t>
      </w:r>
      <w:r w:rsidR="00AC7FBE">
        <w:rPr>
          <w:sz w:val="28"/>
          <w:szCs w:val="28"/>
        </w:rPr>
        <w:t xml:space="preserve">Финансовое управление администрации кожууна, </w:t>
      </w:r>
      <w:r w:rsidR="00F20153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="00F20153">
        <w:rPr>
          <w:sz w:val="28"/>
          <w:szCs w:val="28"/>
        </w:rPr>
        <w:t xml:space="preserve">администрации муниципального района </w:t>
      </w:r>
      <w:r w:rsidR="007834BF">
        <w:rPr>
          <w:sz w:val="28"/>
          <w:szCs w:val="28"/>
        </w:rPr>
        <w:t xml:space="preserve">             </w:t>
      </w:r>
      <w:r w:rsidR="00F20153">
        <w:rPr>
          <w:sz w:val="28"/>
          <w:szCs w:val="28"/>
        </w:rPr>
        <w:t>Сут-Хольский</w:t>
      </w:r>
      <w:r w:rsidR="007834BF">
        <w:rPr>
          <w:sz w:val="28"/>
          <w:szCs w:val="28"/>
        </w:rPr>
        <w:t xml:space="preserve"> </w:t>
      </w:r>
      <w:r w:rsidR="00F20153">
        <w:rPr>
          <w:sz w:val="28"/>
          <w:szCs w:val="28"/>
        </w:rPr>
        <w:t>кожуун</w:t>
      </w:r>
      <w:r>
        <w:rPr>
          <w:sz w:val="28"/>
          <w:szCs w:val="28"/>
        </w:rPr>
        <w:t xml:space="preserve"> Республики Тыва, </w:t>
      </w:r>
      <w:r w:rsidR="00F20153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культуры </w:t>
      </w:r>
      <w:r w:rsidR="00F20153">
        <w:rPr>
          <w:sz w:val="28"/>
          <w:szCs w:val="28"/>
        </w:rPr>
        <w:t>администрации муниципального района Сут-Хольский</w:t>
      </w:r>
      <w:r w:rsidR="007834BF">
        <w:rPr>
          <w:sz w:val="28"/>
          <w:szCs w:val="28"/>
        </w:rPr>
        <w:t xml:space="preserve"> </w:t>
      </w:r>
      <w:r w:rsidR="00F20153">
        <w:rPr>
          <w:sz w:val="28"/>
          <w:szCs w:val="28"/>
        </w:rPr>
        <w:t>кожуун</w:t>
      </w:r>
      <w:r w:rsidR="00783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Тыва, главы </w:t>
      </w:r>
      <w:r w:rsidR="005205B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, общественные организации </w:t>
      </w:r>
      <w:r w:rsidR="005205BF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. </w:t>
      </w:r>
    </w:p>
    <w:p w:rsidR="00005F5C" w:rsidRDefault="005205BF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бюджетным учреждением здравоохранения Республики Тыва «</w:t>
      </w:r>
      <w:proofErr w:type="spellStart"/>
      <w:r>
        <w:rPr>
          <w:sz w:val="28"/>
          <w:szCs w:val="28"/>
        </w:rPr>
        <w:t>Сут-Хольская</w:t>
      </w:r>
      <w:proofErr w:type="spellEnd"/>
      <w:r>
        <w:rPr>
          <w:sz w:val="28"/>
          <w:szCs w:val="28"/>
        </w:rPr>
        <w:t xml:space="preserve"> центральная </w:t>
      </w:r>
      <w:proofErr w:type="spellStart"/>
      <w:r>
        <w:rPr>
          <w:sz w:val="28"/>
          <w:szCs w:val="28"/>
        </w:rPr>
        <w:t>кожуунная</w:t>
      </w:r>
      <w:proofErr w:type="spellEnd"/>
      <w:r>
        <w:rPr>
          <w:sz w:val="28"/>
          <w:szCs w:val="28"/>
        </w:rPr>
        <w:t xml:space="preserve"> больница» </w:t>
      </w:r>
      <w:r w:rsidR="00005F5C">
        <w:rPr>
          <w:sz w:val="28"/>
          <w:szCs w:val="28"/>
        </w:rPr>
        <w:t xml:space="preserve">предусматриваются мероприятия по заключению договоров в целях </w:t>
      </w:r>
      <w:r w:rsidR="00005F5C">
        <w:rPr>
          <w:sz w:val="28"/>
          <w:szCs w:val="28"/>
        </w:rPr>
        <w:lastRenderedPageBreak/>
        <w:t>привлечения финансовых сре</w:t>
      </w:r>
      <w:proofErr w:type="gramStart"/>
      <w:r w:rsidR="00005F5C">
        <w:rPr>
          <w:sz w:val="28"/>
          <w:szCs w:val="28"/>
        </w:rPr>
        <w:t>дств дл</w:t>
      </w:r>
      <w:proofErr w:type="gramEnd"/>
      <w:r w:rsidR="00005F5C">
        <w:rPr>
          <w:sz w:val="28"/>
          <w:szCs w:val="28"/>
        </w:rPr>
        <w:t>я осуществления совместных проектов по внедрению новых технологий профилактики и лечения туберкулеза, обеспечения лекарственными средствами, медицинской техникой и инст</w:t>
      </w:r>
      <w:r>
        <w:rPr>
          <w:sz w:val="28"/>
          <w:szCs w:val="28"/>
        </w:rPr>
        <w:t>рументарием противотуберкулезного учреждения</w:t>
      </w:r>
      <w:r w:rsidR="00005F5C">
        <w:rPr>
          <w:sz w:val="28"/>
          <w:szCs w:val="28"/>
        </w:rPr>
        <w:t xml:space="preserve"> республики.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</w:p>
    <w:p w:rsidR="00005F5C" w:rsidRPr="00433133" w:rsidRDefault="00005F5C" w:rsidP="00005F5C">
      <w:pPr>
        <w:ind w:left="567"/>
        <w:jc w:val="center"/>
        <w:rPr>
          <w:b/>
        </w:rPr>
      </w:pPr>
      <w:r w:rsidRPr="00433133">
        <w:rPr>
          <w:b/>
          <w:lang w:val="en-US"/>
        </w:rPr>
        <w:t>VII</w:t>
      </w:r>
      <w:r w:rsidRPr="00433133">
        <w:rPr>
          <w:b/>
        </w:rPr>
        <w:t>. ОЦЕНКА СОЦИАЛЬНО-ЭКОНОМИЧЕСКОЙ ЭФФЕКТИВНОСТИ РЕАЛИЗАЦИИ ПРОГРАММЫ</w:t>
      </w:r>
    </w:p>
    <w:p w:rsidR="00005F5C" w:rsidRPr="00433133" w:rsidRDefault="00005F5C" w:rsidP="00005F5C">
      <w:pPr>
        <w:ind w:firstLine="567"/>
        <w:rPr>
          <w:b/>
        </w:rPr>
      </w:pPr>
    </w:p>
    <w:p w:rsidR="00005F5C" w:rsidRPr="00433133" w:rsidRDefault="00005F5C" w:rsidP="00005F5C">
      <w:pPr>
        <w:ind w:firstLine="567"/>
        <w:jc w:val="both"/>
        <w:rPr>
          <w:sz w:val="28"/>
          <w:szCs w:val="28"/>
        </w:rPr>
      </w:pPr>
      <w:r w:rsidRPr="00433133">
        <w:rPr>
          <w:sz w:val="28"/>
          <w:szCs w:val="28"/>
        </w:rPr>
        <w:t>Реализация комплексных мероприятий Программы обеспечит:</w:t>
      </w:r>
    </w:p>
    <w:p w:rsidR="00005F5C" w:rsidRPr="00433133" w:rsidRDefault="00005F5C" w:rsidP="00005F5C">
      <w:pPr>
        <w:jc w:val="both"/>
        <w:rPr>
          <w:sz w:val="28"/>
          <w:szCs w:val="28"/>
        </w:rPr>
      </w:pPr>
      <w:r w:rsidRPr="00433133">
        <w:rPr>
          <w:sz w:val="28"/>
          <w:szCs w:val="28"/>
        </w:rPr>
        <w:t xml:space="preserve">- </w:t>
      </w:r>
      <w:r w:rsidR="00FD5E4B">
        <w:rPr>
          <w:sz w:val="28"/>
          <w:szCs w:val="28"/>
        </w:rPr>
        <w:t xml:space="preserve">стабилизация общей заболеваемости туберкулезом среди населения на  уровне 81,0 на 100 тыс. населения (в абсолютных числах предполагается снижение заболеваемости на 2 больных, с </w:t>
      </w:r>
      <w:r w:rsidR="005C4A07">
        <w:rPr>
          <w:sz w:val="28"/>
          <w:szCs w:val="28"/>
        </w:rPr>
        <w:t>11 в 2017 г. до 9</w:t>
      </w:r>
      <w:r w:rsidR="00FD5E4B">
        <w:rPr>
          <w:sz w:val="28"/>
          <w:szCs w:val="28"/>
        </w:rPr>
        <w:t xml:space="preserve"> в 20</w:t>
      </w:r>
      <w:r w:rsidR="005C4A07">
        <w:rPr>
          <w:sz w:val="28"/>
          <w:szCs w:val="28"/>
        </w:rPr>
        <w:t>21</w:t>
      </w:r>
      <w:r w:rsidR="00FD5E4B">
        <w:rPr>
          <w:sz w:val="28"/>
          <w:szCs w:val="28"/>
        </w:rPr>
        <w:t xml:space="preserve"> г.);</w:t>
      </w:r>
    </w:p>
    <w:p w:rsidR="00005F5C" w:rsidRPr="00433133" w:rsidRDefault="00005F5C" w:rsidP="00005F5C">
      <w:pPr>
        <w:jc w:val="both"/>
        <w:rPr>
          <w:sz w:val="28"/>
          <w:szCs w:val="28"/>
        </w:rPr>
      </w:pPr>
      <w:r w:rsidRPr="00433133">
        <w:rPr>
          <w:sz w:val="28"/>
          <w:szCs w:val="28"/>
        </w:rPr>
        <w:t xml:space="preserve">- </w:t>
      </w:r>
      <w:r w:rsidR="00FD5E4B" w:rsidRPr="007C53DA">
        <w:rPr>
          <w:sz w:val="28"/>
          <w:szCs w:val="28"/>
        </w:rPr>
        <w:t>снижение показателя</w:t>
      </w:r>
      <w:r w:rsidR="00FD5E4B">
        <w:rPr>
          <w:sz w:val="28"/>
          <w:szCs w:val="28"/>
        </w:rPr>
        <w:t xml:space="preserve"> смертности от туберкулеза </w:t>
      </w:r>
      <w:r w:rsidR="007C53DA">
        <w:rPr>
          <w:sz w:val="28"/>
          <w:szCs w:val="28"/>
        </w:rPr>
        <w:t>с</w:t>
      </w:r>
      <w:r w:rsidR="005C4A07">
        <w:rPr>
          <w:sz w:val="28"/>
          <w:szCs w:val="28"/>
        </w:rPr>
        <w:t>12,3</w:t>
      </w:r>
      <w:r w:rsidR="00FD5E4B">
        <w:rPr>
          <w:sz w:val="28"/>
          <w:szCs w:val="28"/>
        </w:rPr>
        <w:t xml:space="preserve"> на 100 тыс. населения </w:t>
      </w:r>
      <w:r w:rsidR="007C53DA">
        <w:rPr>
          <w:sz w:val="28"/>
          <w:szCs w:val="28"/>
        </w:rPr>
        <w:t xml:space="preserve">до 0 </w:t>
      </w:r>
      <w:r w:rsidR="00FD5E4B">
        <w:rPr>
          <w:sz w:val="28"/>
          <w:szCs w:val="28"/>
        </w:rPr>
        <w:t>(в абсолютных числах предполагается снижение смертности на 1 больного)</w:t>
      </w:r>
      <w:r w:rsidRPr="00433133">
        <w:rPr>
          <w:sz w:val="28"/>
          <w:szCs w:val="28"/>
        </w:rPr>
        <w:t xml:space="preserve">; </w:t>
      </w:r>
    </w:p>
    <w:p w:rsidR="00005F5C" w:rsidRPr="00433133" w:rsidRDefault="00005F5C" w:rsidP="00005F5C">
      <w:pPr>
        <w:jc w:val="both"/>
        <w:rPr>
          <w:sz w:val="28"/>
          <w:szCs w:val="28"/>
        </w:rPr>
      </w:pPr>
      <w:r w:rsidRPr="00433133">
        <w:rPr>
          <w:sz w:val="28"/>
          <w:szCs w:val="28"/>
        </w:rPr>
        <w:t xml:space="preserve">- </w:t>
      </w:r>
      <w:r w:rsidR="005C4A07">
        <w:rPr>
          <w:sz w:val="28"/>
          <w:szCs w:val="28"/>
        </w:rPr>
        <w:t>стабилизация</w:t>
      </w:r>
      <w:r w:rsidRPr="00433133">
        <w:rPr>
          <w:sz w:val="28"/>
          <w:szCs w:val="28"/>
        </w:rPr>
        <w:t xml:space="preserve"> показателя заболеваемости туберкулезом</w:t>
      </w:r>
      <w:r w:rsidR="00433133" w:rsidRPr="00433133">
        <w:rPr>
          <w:sz w:val="28"/>
          <w:szCs w:val="28"/>
        </w:rPr>
        <w:t xml:space="preserve"> среди детского населения </w:t>
      </w:r>
      <w:r w:rsidR="005C4A07">
        <w:rPr>
          <w:sz w:val="28"/>
          <w:szCs w:val="28"/>
        </w:rPr>
        <w:t>на 0</w:t>
      </w:r>
      <w:r w:rsidRPr="00433133">
        <w:rPr>
          <w:sz w:val="28"/>
          <w:szCs w:val="28"/>
        </w:rPr>
        <w:t>;</w:t>
      </w:r>
    </w:p>
    <w:p w:rsidR="00005F5C" w:rsidRPr="00433133" w:rsidRDefault="00005F5C" w:rsidP="00005F5C">
      <w:pPr>
        <w:jc w:val="both"/>
        <w:rPr>
          <w:sz w:val="28"/>
          <w:szCs w:val="28"/>
        </w:rPr>
      </w:pPr>
      <w:proofErr w:type="gramStart"/>
      <w:r w:rsidRPr="00433133">
        <w:rPr>
          <w:sz w:val="28"/>
          <w:szCs w:val="28"/>
        </w:rPr>
        <w:t xml:space="preserve">- </w:t>
      </w:r>
      <w:r w:rsidR="005C4A07">
        <w:rPr>
          <w:sz w:val="28"/>
          <w:szCs w:val="28"/>
        </w:rPr>
        <w:t>улучшение показателей эффективности лечения (</w:t>
      </w:r>
      <w:r w:rsidR="005C4A07" w:rsidRPr="00FD5E4B">
        <w:rPr>
          <w:sz w:val="28"/>
          <w:szCs w:val="28"/>
        </w:rPr>
        <w:t xml:space="preserve">увеличение показателя </w:t>
      </w:r>
      <w:proofErr w:type="spellStart"/>
      <w:r w:rsidR="005C4A07" w:rsidRPr="00FD5E4B">
        <w:rPr>
          <w:sz w:val="28"/>
          <w:szCs w:val="28"/>
        </w:rPr>
        <w:t>абациллирования</w:t>
      </w:r>
      <w:proofErr w:type="spellEnd"/>
      <w:r w:rsidR="005C4A07" w:rsidRPr="00FD5E4B">
        <w:rPr>
          <w:sz w:val="28"/>
          <w:szCs w:val="28"/>
        </w:rPr>
        <w:t xml:space="preserve"> до 66,4 % или с 4 человек в 20</w:t>
      </w:r>
      <w:r w:rsidR="005C4A07">
        <w:rPr>
          <w:sz w:val="28"/>
          <w:szCs w:val="28"/>
        </w:rPr>
        <w:t>18</w:t>
      </w:r>
      <w:r w:rsidR="005C4A07" w:rsidRPr="00FD5E4B">
        <w:rPr>
          <w:sz w:val="28"/>
          <w:szCs w:val="28"/>
        </w:rPr>
        <w:t xml:space="preserve"> г. до 6 в 20</w:t>
      </w:r>
      <w:r w:rsidR="005C4A07">
        <w:rPr>
          <w:sz w:val="28"/>
          <w:szCs w:val="28"/>
        </w:rPr>
        <w:t>21</w:t>
      </w:r>
      <w:r w:rsidR="005C4A07" w:rsidRPr="00FD5E4B">
        <w:rPr>
          <w:sz w:val="28"/>
          <w:szCs w:val="28"/>
        </w:rPr>
        <w:t xml:space="preserve"> г., т.е. на 2 человека;</w:t>
      </w:r>
      <w:r w:rsidR="005C4A07">
        <w:rPr>
          <w:sz w:val="28"/>
          <w:szCs w:val="28"/>
        </w:rPr>
        <w:t xml:space="preserve"> показателя клинического излечения до 41,5 %  или с 7 в 2018 г. до 9 в 2021 г. на 2 больных больше).</w:t>
      </w:r>
      <w:proofErr w:type="gramEnd"/>
    </w:p>
    <w:p w:rsidR="00005F5C" w:rsidRPr="00433133" w:rsidRDefault="00005F5C" w:rsidP="00005F5C">
      <w:pPr>
        <w:ind w:firstLine="567"/>
        <w:jc w:val="both"/>
        <w:rPr>
          <w:sz w:val="28"/>
          <w:szCs w:val="28"/>
        </w:rPr>
      </w:pPr>
      <w:proofErr w:type="gramStart"/>
      <w:r w:rsidRPr="00433133">
        <w:rPr>
          <w:sz w:val="28"/>
          <w:szCs w:val="28"/>
        </w:rPr>
        <w:t>Кроме того, ожидаемые результаты Программы приведут к повышению уровня излечения больных ту</w:t>
      </w:r>
      <w:r w:rsidR="00AC7FBE">
        <w:rPr>
          <w:sz w:val="28"/>
          <w:szCs w:val="28"/>
        </w:rPr>
        <w:t xml:space="preserve">беркулезом, сокращению сроков </w:t>
      </w:r>
      <w:r w:rsidRPr="00433133">
        <w:rPr>
          <w:sz w:val="28"/>
          <w:szCs w:val="28"/>
        </w:rPr>
        <w:t xml:space="preserve">лечения, снижению </w:t>
      </w:r>
      <w:r w:rsidR="007C53DA">
        <w:rPr>
          <w:sz w:val="28"/>
          <w:szCs w:val="28"/>
        </w:rPr>
        <w:t>числа тяжелых форм туберкулеза,</w:t>
      </w:r>
      <w:r w:rsidRPr="00433133">
        <w:rPr>
          <w:sz w:val="28"/>
          <w:szCs w:val="28"/>
        </w:rPr>
        <w:t xml:space="preserve"> уровня нетрудоспособности населения</w:t>
      </w:r>
      <w:r w:rsidR="007C53DA">
        <w:rPr>
          <w:sz w:val="28"/>
          <w:szCs w:val="28"/>
        </w:rPr>
        <w:t xml:space="preserve"> и </w:t>
      </w:r>
      <w:proofErr w:type="spellStart"/>
      <w:r w:rsidR="007C53DA">
        <w:rPr>
          <w:sz w:val="28"/>
          <w:szCs w:val="28"/>
        </w:rPr>
        <w:t>инвалидизации</w:t>
      </w:r>
      <w:proofErr w:type="spellEnd"/>
      <w:r w:rsidRPr="00433133">
        <w:rPr>
          <w:sz w:val="28"/>
          <w:szCs w:val="28"/>
        </w:rPr>
        <w:t xml:space="preserve">, что будет способствовать экономии средств, затраченных на лечение и выплату пособий по больничным листам и инвалидности, что в конечном итоге приведет к улучшению состояния здоровья населения </w:t>
      </w:r>
      <w:r w:rsidR="00433133">
        <w:rPr>
          <w:sz w:val="28"/>
          <w:szCs w:val="28"/>
        </w:rPr>
        <w:t>кожууна</w:t>
      </w:r>
      <w:r w:rsidRPr="00433133">
        <w:rPr>
          <w:sz w:val="28"/>
          <w:szCs w:val="28"/>
        </w:rPr>
        <w:t xml:space="preserve">. </w:t>
      </w:r>
      <w:proofErr w:type="gramEnd"/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816284" w:rsidRDefault="00816284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05F5C" w:rsidRDefault="00005F5C" w:rsidP="007834BF">
      <w:pPr>
        <w:rPr>
          <w:b/>
          <w:sz w:val="28"/>
          <w:szCs w:val="28"/>
        </w:rPr>
      </w:pPr>
    </w:p>
    <w:p w:rsidR="00005F5C" w:rsidRPr="00D50490" w:rsidRDefault="00005F5C" w:rsidP="007834BF">
      <w:pPr>
        <w:jc w:val="right"/>
      </w:pPr>
      <w:r w:rsidRPr="00D50490">
        <w:lastRenderedPageBreak/>
        <w:t>Приложение №1</w:t>
      </w:r>
    </w:p>
    <w:p w:rsidR="00005F5C" w:rsidRPr="00D50490" w:rsidRDefault="00005F5C" w:rsidP="007834BF">
      <w:pPr>
        <w:ind w:firstLine="567"/>
        <w:jc w:val="right"/>
      </w:pPr>
      <w:r w:rsidRPr="00D50490">
        <w:t xml:space="preserve">к </w:t>
      </w:r>
      <w:r w:rsidR="00DA3679">
        <w:t>муниципальн</w:t>
      </w:r>
      <w:r w:rsidRPr="00D50490">
        <w:t>ой программе</w:t>
      </w:r>
    </w:p>
    <w:p w:rsidR="007834BF" w:rsidRDefault="00DF08AD" w:rsidP="007834BF">
      <w:pPr>
        <w:ind w:left="-284" w:firstLine="567"/>
        <w:jc w:val="right"/>
      </w:pPr>
      <w:r w:rsidRPr="00DF08AD">
        <w:t xml:space="preserve">«О дополнительных мерах по борьбе </w:t>
      </w:r>
      <w:proofErr w:type="gramStart"/>
      <w:r w:rsidRPr="00DF08AD">
        <w:t>с</w:t>
      </w:r>
      <w:proofErr w:type="gramEnd"/>
      <w:r w:rsidRPr="00DF08AD">
        <w:t xml:space="preserve"> </w:t>
      </w:r>
    </w:p>
    <w:p w:rsidR="00DF08AD" w:rsidRDefault="00DF08AD" w:rsidP="007834BF">
      <w:pPr>
        <w:ind w:left="-284" w:firstLine="567"/>
        <w:jc w:val="right"/>
      </w:pPr>
      <w:r w:rsidRPr="00DF08AD">
        <w:t>туберкулезом и другими инфекционными</w:t>
      </w:r>
    </w:p>
    <w:p w:rsidR="00DF08AD" w:rsidRDefault="00DF08AD" w:rsidP="007834BF">
      <w:pPr>
        <w:ind w:left="-284" w:firstLine="567"/>
        <w:jc w:val="right"/>
      </w:pPr>
      <w:r w:rsidRPr="00DF08AD">
        <w:t xml:space="preserve"> заболеваниями в Сут-Хольском</w:t>
      </w:r>
    </w:p>
    <w:p w:rsidR="00005F5C" w:rsidRDefault="00DF08AD" w:rsidP="007834BF">
      <w:pPr>
        <w:ind w:left="-284" w:firstLine="567"/>
        <w:jc w:val="right"/>
      </w:pPr>
      <w:r w:rsidRPr="00DF08AD">
        <w:t>кожууне на 2019-2021 годы»</w:t>
      </w:r>
    </w:p>
    <w:p w:rsidR="00DF08AD" w:rsidRPr="00DF08AD" w:rsidRDefault="00DF08AD" w:rsidP="00DF08AD">
      <w:pPr>
        <w:ind w:left="-284" w:firstLine="567"/>
        <w:jc w:val="right"/>
      </w:pPr>
    </w:p>
    <w:p w:rsidR="00005F5C" w:rsidRPr="002F4C1B" w:rsidRDefault="00005F5C" w:rsidP="00005F5C">
      <w:pPr>
        <w:ind w:firstLine="567"/>
        <w:jc w:val="center"/>
        <w:rPr>
          <w:b/>
          <w:sz w:val="28"/>
          <w:szCs w:val="28"/>
        </w:rPr>
      </w:pPr>
      <w:r w:rsidRPr="002F4C1B">
        <w:rPr>
          <w:b/>
          <w:sz w:val="28"/>
          <w:szCs w:val="28"/>
        </w:rPr>
        <w:t>Целевые показатели реализации Программы</w:t>
      </w:r>
    </w:p>
    <w:p w:rsidR="00005F5C" w:rsidRPr="002F4C1B" w:rsidRDefault="00005F5C" w:rsidP="00005F5C">
      <w:pPr>
        <w:ind w:firstLine="567"/>
        <w:jc w:val="center"/>
        <w:rPr>
          <w:b/>
          <w:sz w:val="28"/>
          <w:szCs w:val="28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09"/>
        <w:gridCol w:w="1293"/>
        <w:gridCol w:w="1617"/>
        <w:gridCol w:w="1526"/>
        <w:gridCol w:w="1526"/>
        <w:gridCol w:w="1526"/>
      </w:tblGrid>
      <w:tr w:rsidR="00005F5C" w:rsidRPr="002F4C1B" w:rsidTr="00A20E5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Наименование целевого индикатора   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Ед.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7C53DA" w:rsidP="00074C4B">
            <w:pPr>
              <w:spacing w:line="26" w:lineRule="atLeast"/>
              <w:jc w:val="center"/>
            </w:pPr>
            <w:r w:rsidRPr="00074C4B">
              <w:t>За 9</w:t>
            </w:r>
            <w:r w:rsidR="002F4C1B" w:rsidRPr="00074C4B">
              <w:t>мес</w:t>
            </w:r>
            <w:r w:rsidR="00DF08AD" w:rsidRPr="00074C4B">
              <w:t>2018</w:t>
            </w:r>
            <w:r w:rsidR="00005F5C" w:rsidRPr="00074C4B">
              <w:t xml:space="preserve">г. 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(фактический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DF08AD" w:rsidRPr="00074C4B">
              <w:t>19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DF08AD" w:rsidRPr="00074C4B">
              <w:t>20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DF08AD" w:rsidRPr="00074C4B">
              <w:t>21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</w:tr>
      <w:tr w:rsidR="00005F5C" w:rsidRPr="002F4C1B" w:rsidTr="00A20E50">
        <w:trPr>
          <w:trHeight w:val="69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Заболеваемость туберкулезом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  <w:tr w:rsidR="00005F5C" w:rsidRPr="002F4C1B" w:rsidTr="00A20E50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</w:t>
            </w:r>
            <w:proofErr w:type="spellEnd"/>
            <w:r w:rsidRPr="00074C4B">
              <w:t>. ч.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5F5C" w:rsidRPr="002F4C1B" w:rsidTr="00A20E50">
        <w:trPr>
          <w:trHeight w:val="43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Детская заболеваемость</w:t>
            </w:r>
          </w:p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 xml:space="preserve">туберкулезом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т.д.</w:t>
            </w:r>
            <w:proofErr w:type="gramStart"/>
            <w:r w:rsidRPr="00074C4B">
              <w:t>н</w:t>
            </w:r>
            <w:proofErr w:type="gramEnd"/>
            <w:r w:rsidRPr="00074C4B"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</w:tr>
      <w:tr w:rsidR="00005F5C" w:rsidRPr="002F4C1B" w:rsidTr="00A20E50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</w:t>
            </w:r>
            <w:proofErr w:type="spellEnd"/>
            <w:r w:rsidRPr="00074C4B">
              <w:t>. ч.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F5C" w:rsidRPr="002F4C1B" w:rsidTr="00A20E50">
        <w:trPr>
          <w:trHeight w:val="6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Смертность от туберкулеза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5F5C" w:rsidRPr="002F4C1B" w:rsidTr="00A20E5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F5C" w:rsidRPr="002F4C1B" w:rsidTr="00A20E50">
        <w:trPr>
          <w:trHeight w:val="24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Клиническое излечение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EF" w:rsidRPr="00074C4B" w:rsidRDefault="00C65DEF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</w:tr>
      <w:tr w:rsidR="00005F5C" w:rsidRPr="002F4C1B" w:rsidTr="00A20E5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DE6759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DE6759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C088A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C088A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05F5C" w:rsidRPr="002F4C1B" w:rsidTr="00A20E5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proofErr w:type="spellStart"/>
            <w:r w:rsidRPr="002F4C1B">
              <w:rPr>
                <w:sz w:val="28"/>
                <w:szCs w:val="28"/>
              </w:rPr>
              <w:t>Абациллирование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%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005F5C" w:rsidRPr="002F4C1B" w:rsidTr="00A20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151A" w:rsidRPr="002F4C1B" w:rsidTr="00A20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1A" w:rsidRPr="002F4C1B" w:rsidRDefault="0099151A" w:rsidP="00074C4B">
            <w:pPr>
              <w:spacing w:line="2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1A" w:rsidRPr="00A20E50" w:rsidRDefault="0099151A" w:rsidP="00074C4B">
            <w:pPr>
              <w:spacing w:line="26" w:lineRule="atLeast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 xml:space="preserve">Охват </w:t>
            </w:r>
            <w:r w:rsidR="00A20E50" w:rsidRPr="00A20E50">
              <w:rPr>
                <w:color w:val="000000"/>
                <w:sz w:val="28"/>
                <w:szCs w:val="28"/>
              </w:rPr>
              <w:t>вакцинацией против клещевого вирусного энцефалита</w:t>
            </w:r>
            <w:r w:rsidRPr="00A20E50">
              <w:rPr>
                <w:color w:val="000000"/>
                <w:sz w:val="28"/>
                <w:szCs w:val="28"/>
              </w:rPr>
              <w:t xml:space="preserve"> лиц из профессиональных групп риска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074C4B" w:rsidRDefault="00A20E50" w:rsidP="00074C4B">
            <w:pPr>
              <w:spacing w:line="26" w:lineRule="atLeast"/>
              <w:jc w:val="center"/>
            </w:pPr>
            <w:r w:rsidRPr="00074C4B"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29,5%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53,3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4A67C3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A20E50">
              <w:rPr>
                <w:color w:val="000000"/>
                <w:sz w:val="28"/>
                <w:szCs w:val="28"/>
              </w:rPr>
              <w:t>92</w:t>
            </w:r>
            <w:r w:rsidR="00A20E50" w:rsidRPr="00A20E50">
              <w:rPr>
                <w:color w:val="000000"/>
                <w:sz w:val="28"/>
                <w:szCs w:val="28"/>
              </w:rPr>
              <w:t>%</w:t>
            </w:r>
          </w:p>
        </w:tc>
      </w:tr>
      <w:tr w:rsidR="00A20E50" w:rsidRPr="002F4C1B" w:rsidTr="00A20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50" w:rsidRDefault="00A20E50" w:rsidP="00074C4B">
            <w:pPr>
              <w:spacing w:line="2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50" w:rsidRPr="00A20E50" w:rsidRDefault="00A20E50" w:rsidP="00074C4B">
            <w:pPr>
              <w:spacing w:line="26" w:lineRule="atLeast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Охват ревакцинацией против клещевого вирусного энцефалита лиц из профессиональных групп риска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074C4B" w:rsidRDefault="00A20E50" w:rsidP="00074C4B">
            <w:pPr>
              <w:spacing w:line="26" w:lineRule="atLeast"/>
              <w:jc w:val="center"/>
            </w:pPr>
            <w:r w:rsidRPr="00074C4B"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20E50"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95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005F5C" w:rsidRDefault="00005F5C" w:rsidP="00005F5C"/>
    <w:p w:rsidR="001A0611" w:rsidRDefault="001A0611" w:rsidP="001A0611"/>
    <w:p w:rsidR="001A0611" w:rsidRDefault="001A0611" w:rsidP="001A0611">
      <w:pPr>
        <w:sectPr w:rsidR="001A0611" w:rsidSect="001A0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0611" w:rsidRPr="00840074" w:rsidRDefault="001A0611" w:rsidP="007834BF">
      <w:pPr>
        <w:jc w:val="right"/>
      </w:pPr>
      <w:r w:rsidRPr="00840074">
        <w:lastRenderedPageBreak/>
        <w:t>Приложение №</w:t>
      </w:r>
      <w:r>
        <w:t>2</w:t>
      </w:r>
    </w:p>
    <w:p w:rsidR="001A0611" w:rsidRDefault="007834BF" w:rsidP="007834BF">
      <w:pPr>
        <w:spacing w:line="240" w:lineRule="atLeast"/>
        <w:ind w:left="10206"/>
        <w:jc w:val="right"/>
      </w:pPr>
      <w:r>
        <w:t xml:space="preserve">к </w:t>
      </w:r>
      <w:r w:rsidR="00D50490">
        <w:t>муниципальной</w:t>
      </w:r>
      <w:r w:rsidR="001A0611" w:rsidRPr="00840074">
        <w:t xml:space="preserve"> программе</w:t>
      </w:r>
    </w:p>
    <w:p w:rsidR="00DF08AD" w:rsidRDefault="00DF08AD" w:rsidP="007834BF">
      <w:pPr>
        <w:ind w:left="-284" w:firstLine="567"/>
        <w:jc w:val="right"/>
      </w:pPr>
      <w:r w:rsidRPr="00DF08AD">
        <w:t xml:space="preserve">«О дополнительных мерах по борьбе с туберкулезом </w:t>
      </w:r>
    </w:p>
    <w:p w:rsidR="00DF08AD" w:rsidRDefault="00DF08AD" w:rsidP="007834BF">
      <w:pPr>
        <w:ind w:left="-284" w:firstLine="567"/>
        <w:jc w:val="right"/>
      </w:pPr>
      <w:r w:rsidRPr="00DF08AD">
        <w:t xml:space="preserve">и другими инфекционнымизаболеваниями </w:t>
      </w:r>
    </w:p>
    <w:p w:rsidR="001A0611" w:rsidRPr="00DF08AD" w:rsidRDefault="00DF08AD" w:rsidP="007834BF">
      <w:pPr>
        <w:ind w:left="-284" w:firstLine="567"/>
        <w:jc w:val="right"/>
      </w:pPr>
      <w:r w:rsidRPr="00DF08AD">
        <w:t>в Сут-Хольском</w:t>
      </w:r>
      <w:r w:rsidR="007834BF">
        <w:t xml:space="preserve"> </w:t>
      </w:r>
      <w:r w:rsidRPr="00DF08AD">
        <w:t>кожууне на 2019-2021 годы»</w:t>
      </w:r>
    </w:p>
    <w:p w:rsidR="001A0611" w:rsidRPr="00A921C4" w:rsidRDefault="001A0611" w:rsidP="00980DC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A0611" w:rsidRPr="001A0611" w:rsidRDefault="001A0611" w:rsidP="00980DC4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921C4">
        <w:rPr>
          <w:b/>
          <w:sz w:val="28"/>
          <w:szCs w:val="28"/>
        </w:rPr>
        <w:t>ероприятий по реализации</w:t>
      </w:r>
      <w:r w:rsidR="00980DC4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целевой программы</w:t>
      </w:r>
    </w:p>
    <w:p w:rsidR="00DF08AD" w:rsidRPr="00DF08AD" w:rsidRDefault="00DF08AD" w:rsidP="00DF08AD">
      <w:pPr>
        <w:ind w:left="-284" w:firstLine="567"/>
        <w:jc w:val="center"/>
        <w:rPr>
          <w:b/>
          <w:sz w:val="28"/>
          <w:szCs w:val="28"/>
        </w:rPr>
      </w:pPr>
      <w:r w:rsidRPr="00DF08AD">
        <w:rPr>
          <w:b/>
          <w:sz w:val="28"/>
          <w:szCs w:val="28"/>
        </w:rPr>
        <w:t>«О дополнительных мерах по борьбе с туберкулезоми другими инфекционными заболеваниями</w:t>
      </w:r>
    </w:p>
    <w:p w:rsidR="00DF08AD" w:rsidRPr="00DF08AD" w:rsidRDefault="00DF08AD" w:rsidP="00DF08AD">
      <w:pPr>
        <w:ind w:left="-284" w:firstLine="567"/>
        <w:jc w:val="center"/>
        <w:rPr>
          <w:b/>
          <w:sz w:val="28"/>
          <w:szCs w:val="28"/>
        </w:rPr>
      </w:pPr>
      <w:r w:rsidRPr="00DF08AD">
        <w:rPr>
          <w:b/>
          <w:sz w:val="28"/>
          <w:szCs w:val="28"/>
        </w:rPr>
        <w:t>в Сут-Хольском</w:t>
      </w:r>
      <w:r w:rsidR="007834BF">
        <w:rPr>
          <w:b/>
          <w:sz w:val="28"/>
          <w:szCs w:val="28"/>
        </w:rPr>
        <w:t xml:space="preserve"> </w:t>
      </w:r>
      <w:r w:rsidRPr="00DF08AD">
        <w:rPr>
          <w:b/>
          <w:sz w:val="28"/>
          <w:szCs w:val="28"/>
        </w:rPr>
        <w:t>кожууне на 2019-2021 годы»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7"/>
        <w:gridCol w:w="3088"/>
        <w:gridCol w:w="2013"/>
        <w:gridCol w:w="809"/>
        <w:gridCol w:w="784"/>
        <w:gridCol w:w="782"/>
        <w:gridCol w:w="780"/>
        <w:gridCol w:w="1901"/>
        <w:gridCol w:w="2064"/>
        <w:gridCol w:w="2890"/>
      </w:tblGrid>
      <w:tr w:rsidR="00D03200" w:rsidTr="007E445E">
        <w:tc>
          <w:tcPr>
            <w:tcW w:w="537" w:type="dxa"/>
            <w:vMerge w:val="restart"/>
          </w:tcPr>
          <w:p w:rsidR="00D03200" w:rsidRPr="00C31D21" w:rsidRDefault="00D03200" w:rsidP="009F6747">
            <w:pPr>
              <w:spacing w:line="240" w:lineRule="atLeast"/>
              <w:rPr>
                <w:sz w:val="28"/>
                <w:szCs w:val="28"/>
              </w:rPr>
            </w:pPr>
            <w:r w:rsidRPr="00C31D21">
              <w:rPr>
                <w:sz w:val="28"/>
                <w:szCs w:val="28"/>
              </w:rPr>
              <w:t>№</w:t>
            </w:r>
          </w:p>
        </w:tc>
        <w:tc>
          <w:tcPr>
            <w:tcW w:w="3088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Мероприятия</w:t>
            </w:r>
          </w:p>
        </w:tc>
        <w:tc>
          <w:tcPr>
            <w:tcW w:w="2013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Источник финансирования</w:t>
            </w:r>
          </w:p>
        </w:tc>
        <w:tc>
          <w:tcPr>
            <w:tcW w:w="3155" w:type="dxa"/>
            <w:gridSpan w:val="4"/>
          </w:tcPr>
          <w:p w:rsidR="00D03200" w:rsidRDefault="00D03200" w:rsidP="000C43B1">
            <w:pPr>
              <w:spacing w:line="240" w:lineRule="atLeast"/>
              <w:jc w:val="center"/>
            </w:pPr>
            <w:r>
              <w:t>Объемы финансирования</w:t>
            </w:r>
          </w:p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  <w:r>
              <w:t>(тыс. рублей)</w:t>
            </w:r>
          </w:p>
        </w:tc>
        <w:tc>
          <w:tcPr>
            <w:tcW w:w="1901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Сроки исполнения</w:t>
            </w:r>
          </w:p>
        </w:tc>
        <w:tc>
          <w:tcPr>
            <w:tcW w:w="2064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Ответственные исполнители</w:t>
            </w:r>
          </w:p>
        </w:tc>
        <w:tc>
          <w:tcPr>
            <w:tcW w:w="2890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Ожидаемый результат</w:t>
            </w:r>
          </w:p>
          <w:p w:rsidR="00D03200" w:rsidRPr="00C31D21" w:rsidRDefault="00D03200" w:rsidP="000C43B1">
            <w:pPr>
              <w:spacing w:line="240" w:lineRule="atLeast"/>
              <w:jc w:val="center"/>
            </w:pPr>
          </w:p>
        </w:tc>
      </w:tr>
      <w:tr w:rsidR="00C31218" w:rsidTr="007E445E">
        <w:tc>
          <w:tcPr>
            <w:tcW w:w="537" w:type="dxa"/>
            <w:vMerge/>
          </w:tcPr>
          <w:p w:rsidR="00D03200" w:rsidRDefault="00D03200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всего</w:t>
            </w:r>
          </w:p>
        </w:tc>
        <w:tc>
          <w:tcPr>
            <w:tcW w:w="784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DF08AD">
              <w:t>19</w:t>
            </w:r>
            <w:r w:rsidRPr="00C31D21">
              <w:t>г.</w:t>
            </w:r>
          </w:p>
        </w:tc>
        <w:tc>
          <w:tcPr>
            <w:tcW w:w="782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DF08AD">
              <w:t>20</w:t>
            </w:r>
            <w:r w:rsidRPr="00C31D21">
              <w:t>г.</w:t>
            </w:r>
          </w:p>
        </w:tc>
        <w:tc>
          <w:tcPr>
            <w:tcW w:w="780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DF08AD">
              <w:t>21</w:t>
            </w:r>
            <w:r w:rsidRPr="00C31D21">
              <w:t>г.</w:t>
            </w:r>
          </w:p>
        </w:tc>
        <w:tc>
          <w:tcPr>
            <w:tcW w:w="1901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200" w:rsidTr="007E445E">
        <w:tc>
          <w:tcPr>
            <w:tcW w:w="537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1</w:t>
            </w:r>
          </w:p>
        </w:tc>
        <w:tc>
          <w:tcPr>
            <w:tcW w:w="3088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2</w:t>
            </w:r>
          </w:p>
        </w:tc>
        <w:tc>
          <w:tcPr>
            <w:tcW w:w="2013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809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5</w:t>
            </w:r>
          </w:p>
        </w:tc>
        <w:tc>
          <w:tcPr>
            <w:tcW w:w="782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1</w:t>
            </w:r>
          </w:p>
        </w:tc>
        <w:tc>
          <w:tcPr>
            <w:tcW w:w="2064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2</w:t>
            </w:r>
          </w:p>
        </w:tc>
        <w:tc>
          <w:tcPr>
            <w:tcW w:w="2890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3</w:t>
            </w:r>
          </w:p>
        </w:tc>
      </w:tr>
      <w:tr w:rsidR="00D03200" w:rsidTr="00C31218">
        <w:tc>
          <w:tcPr>
            <w:tcW w:w="15648" w:type="dxa"/>
            <w:gridSpan w:val="10"/>
          </w:tcPr>
          <w:p w:rsidR="00D03200" w:rsidRPr="00C31218" w:rsidRDefault="00D03200" w:rsidP="00C31218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C31218">
              <w:rPr>
                <w:b/>
              </w:rPr>
              <w:t>Организационно-методические мероприятия</w:t>
            </w:r>
          </w:p>
        </w:tc>
      </w:tr>
      <w:tr w:rsidR="00C31218" w:rsidTr="00C31218">
        <w:tc>
          <w:tcPr>
            <w:tcW w:w="537" w:type="dxa"/>
          </w:tcPr>
          <w:p w:rsidR="00C31218" w:rsidRPr="002550AD" w:rsidRDefault="00C31218" w:rsidP="009F6747">
            <w:pPr>
              <w:spacing w:line="240" w:lineRule="atLeast"/>
            </w:pPr>
            <w:r>
              <w:t>1</w:t>
            </w:r>
          </w:p>
        </w:tc>
        <w:tc>
          <w:tcPr>
            <w:tcW w:w="3088" w:type="dxa"/>
          </w:tcPr>
          <w:p w:rsidR="00C31218" w:rsidRPr="002550AD" w:rsidRDefault="00C31218" w:rsidP="009F6747">
            <w:pPr>
              <w:spacing w:line="240" w:lineRule="atLeast"/>
              <w:jc w:val="both"/>
            </w:pPr>
            <w:r w:rsidRPr="002550AD">
              <w:t xml:space="preserve">Проведение заседаний </w:t>
            </w:r>
            <w:r>
              <w:t>М</w:t>
            </w:r>
            <w:r w:rsidRPr="002550AD">
              <w:t xml:space="preserve">ежведомственной комиссии по борьбе с туберкулезом при </w:t>
            </w:r>
            <w:r>
              <w:t>администрации кожууна</w:t>
            </w:r>
          </w:p>
        </w:tc>
        <w:tc>
          <w:tcPr>
            <w:tcW w:w="2013" w:type="dxa"/>
          </w:tcPr>
          <w:p w:rsidR="00C31218" w:rsidRPr="002550AD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809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4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2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0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1901" w:type="dxa"/>
          </w:tcPr>
          <w:p w:rsidR="00C31218" w:rsidRPr="002550AD" w:rsidRDefault="00C31218" w:rsidP="000C43B1">
            <w:pPr>
              <w:spacing w:line="240" w:lineRule="atLeast"/>
              <w:jc w:val="center"/>
            </w:pPr>
            <w:r>
              <w:t>20</w:t>
            </w:r>
            <w:r w:rsidR="00DF08AD">
              <w:t>19</w:t>
            </w:r>
            <w:r>
              <w:t xml:space="preserve"> г.-20</w:t>
            </w:r>
            <w:r w:rsidR="00DF08AD">
              <w:t>21</w:t>
            </w:r>
            <w:r w:rsidRPr="002550AD">
              <w:t>г.</w:t>
            </w:r>
          </w:p>
          <w:p w:rsidR="00C31218" w:rsidRPr="002550AD" w:rsidRDefault="00C31218" w:rsidP="000C43B1">
            <w:pPr>
              <w:spacing w:line="240" w:lineRule="atLeast"/>
              <w:jc w:val="center"/>
            </w:pPr>
            <w:r w:rsidRPr="002550AD">
              <w:t>(ежеквартально)</w:t>
            </w:r>
          </w:p>
        </w:tc>
        <w:tc>
          <w:tcPr>
            <w:tcW w:w="2064" w:type="dxa"/>
          </w:tcPr>
          <w:p w:rsidR="00C31218" w:rsidRPr="002550AD" w:rsidRDefault="00C31218" w:rsidP="000C43B1">
            <w:pPr>
              <w:spacing w:line="240" w:lineRule="atLeast"/>
              <w:jc w:val="center"/>
            </w:pPr>
            <w:r w:rsidRPr="002550AD">
              <w:t xml:space="preserve">Члены </w:t>
            </w:r>
            <w:r>
              <w:t>М</w:t>
            </w:r>
            <w:r w:rsidRPr="002550AD">
              <w:t xml:space="preserve">ежведомственной комиссии по борьбе с туберкулезом при </w:t>
            </w:r>
            <w:r>
              <w:t>администрации кожууна</w:t>
            </w:r>
          </w:p>
        </w:tc>
        <w:tc>
          <w:tcPr>
            <w:tcW w:w="2890" w:type="dxa"/>
          </w:tcPr>
          <w:p w:rsidR="00C31218" w:rsidRPr="002012A3" w:rsidRDefault="00C31218" w:rsidP="009F6747">
            <w:pPr>
              <w:spacing w:line="240" w:lineRule="atLeast"/>
              <w:jc w:val="both"/>
            </w:pPr>
            <w:r>
              <w:rPr>
                <w:color w:val="000000"/>
              </w:rPr>
              <w:t>Координация</w:t>
            </w:r>
            <w:r w:rsidRPr="002012A3">
              <w:rPr>
                <w:color w:val="000000"/>
              </w:rPr>
              <w:t xml:space="preserve"> деятельности органов государственной власти и органов местного самоуправления в сфере профилактики и борьбы с туберкулезом</w:t>
            </w:r>
          </w:p>
        </w:tc>
      </w:tr>
      <w:tr w:rsidR="00C31218" w:rsidTr="00C31218">
        <w:trPr>
          <w:trHeight w:val="840"/>
        </w:trPr>
        <w:tc>
          <w:tcPr>
            <w:tcW w:w="537" w:type="dxa"/>
            <w:vMerge w:val="restart"/>
          </w:tcPr>
          <w:p w:rsidR="00C31218" w:rsidRPr="002550AD" w:rsidRDefault="000C43B1" w:rsidP="009F6747">
            <w:pPr>
              <w:spacing w:line="240" w:lineRule="atLeast"/>
            </w:pPr>
            <w:r>
              <w:t>2</w:t>
            </w:r>
          </w:p>
        </w:tc>
        <w:tc>
          <w:tcPr>
            <w:tcW w:w="3088" w:type="dxa"/>
            <w:vMerge w:val="restart"/>
          </w:tcPr>
          <w:p w:rsidR="00C31218" w:rsidRPr="00313C70" w:rsidRDefault="00C31218" w:rsidP="009F6747">
            <w:pPr>
              <w:spacing w:line="240" w:lineRule="atLeast"/>
              <w:jc w:val="both"/>
            </w:pPr>
            <w:r w:rsidRPr="00E8219F">
              <w:t>Организ</w:t>
            </w:r>
            <w:r>
              <w:t xml:space="preserve">ация </w:t>
            </w:r>
            <w:r w:rsidRPr="00E8219F">
              <w:t>и прове</w:t>
            </w:r>
            <w:r>
              <w:t>дениекруглого стола</w:t>
            </w:r>
            <w:r w:rsidRPr="00E8219F">
              <w:t xml:space="preserve"> с участием </w:t>
            </w:r>
            <w:r>
              <w:t>работников социальных служб</w:t>
            </w:r>
            <w:r w:rsidRPr="00E8219F">
              <w:t xml:space="preserve"> по актуальным вопросам </w:t>
            </w:r>
            <w:r>
              <w:t xml:space="preserve">борьбы с туберкулезом </w:t>
            </w:r>
            <w:r w:rsidRPr="00E8219F">
              <w:t xml:space="preserve">в </w:t>
            </w:r>
            <w:r>
              <w:t>кожууне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C31218" w:rsidRPr="00E8219F" w:rsidRDefault="00DF08AD" w:rsidP="000C43B1">
            <w:pPr>
              <w:spacing w:line="240" w:lineRule="atLeast"/>
              <w:jc w:val="center"/>
            </w:pPr>
            <w:r>
              <w:t>2019</w:t>
            </w:r>
            <w:r w:rsidR="00C31218">
              <w:t xml:space="preserve"> г.</w:t>
            </w:r>
          </w:p>
        </w:tc>
        <w:tc>
          <w:tcPr>
            <w:tcW w:w="2064" w:type="dxa"/>
            <w:vMerge w:val="restart"/>
          </w:tcPr>
          <w:p w:rsidR="00C31218" w:rsidRPr="00041AD6" w:rsidRDefault="00C31218" w:rsidP="000C43B1">
            <w:pPr>
              <w:spacing w:line="240" w:lineRule="atLeast"/>
              <w:jc w:val="center"/>
            </w:pPr>
            <w:r>
              <w:t>ГБУЗ РТ</w:t>
            </w:r>
            <w:r w:rsidR="007834BF">
              <w:t xml:space="preserve">     </w:t>
            </w:r>
            <w:r>
              <w:t xml:space="preserve"> «Сут-Хольская ЦКБ»</w:t>
            </w:r>
          </w:p>
          <w:p w:rsidR="00C31218" w:rsidRPr="00041AD6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Default="00C31218" w:rsidP="009F6747">
            <w:pPr>
              <w:spacing w:line="240" w:lineRule="atLeast"/>
              <w:jc w:val="both"/>
            </w:pPr>
            <w:r>
              <w:t>Оказание методической помощи социальной службе кожууна, улучшение совместной работы социальных служб</w:t>
            </w:r>
          </w:p>
          <w:p w:rsidR="00C31218" w:rsidRPr="00E8219F" w:rsidRDefault="00C31218" w:rsidP="009F6747">
            <w:pPr>
              <w:spacing w:line="240" w:lineRule="atLeast"/>
              <w:jc w:val="both"/>
            </w:pPr>
          </w:p>
        </w:tc>
      </w:tr>
      <w:tr w:rsidR="00C31218" w:rsidTr="00C31218">
        <w:trPr>
          <w:trHeight w:val="1080"/>
        </w:trPr>
        <w:tc>
          <w:tcPr>
            <w:tcW w:w="537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3088" w:type="dxa"/>
            <w:vMerge/>
          </w:tcPr>
          <w:p w:rsidR="00C31218" w:rsidRPr="00E8219F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C31218" w:rsidRDefault="00C31218" w:rsidP="000C43B1">
            <w:pPr>
              <w:spacing w:line="240" w:lineRule="atLeast"/>
              <w:jc w:val="center"/>
            </w:pPr>
          </w:p>
        </w:tc>
        <w:tc>
          <w:tcPr>
            <w:tcW w:w="2064" w:type="dxa"/>
            <w:vMerge/>
          </w:tcPr>
          <w:p w:rsidR="00C31218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</w:tr>
      <w:tr w:rsidR="00C31218" w:rsidTr="00C31218">
        <w:trPr>
          <w:trHeight w:val="1080"/>
        </w:trPr>
        <w:tc>
          <w:tcPr>
            <w:tcW w:w="537" w:type="dxa"/>
            <w:vMerge w:val="restart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3</w:t>
            </w:r>
          </w:p>
        </w:tc>
        <w:tc>
          <w:tcPr>
            <w:tcW w:w="3088" w:type="dxa"/>
            <w:vMerge w:val="restart"/>
          </w:tcPr>
          <w:p w:rsidR="00C31218" w:rsidRDefault="00C31218" w:rsidP="009F6747">
            <w:pPr>
              <w:spacing w:line="240" w:lineRule="atLeast"/>
              <w:jc w:val="both"/>
            </w:pPr>
            <w:r>
              <w:t xml:space="preserve">Организация выездов медицинских работников  противотуберкулезной </w:t>
            </w:r>
            <w:r>
              <w:lastRenderedPageBreak/>
              <w:t>службы и участковых врачей  кожууна в сельские поселения сумонов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lastRenderedPageBreak/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9,0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1901" w:type="dxa"/>
            <w:vMerge w:val="restart"/>
          </w:tcPr>
          <w:p w:rsidR="00C31218" w:rsidRPr="002D68B1" w:rsidRDefault="00DF08AD" w:rsidP="00DF08AD">
            <w:pPr>
              <w:jc w:val="center"/>
            </w:pPr>
            <w:r>
              <w:t>2019</w:t>
            </w:r>
            <w:r w:rsidR="00C31218">
              <w:t>-20</w:t>
            </w:r>
            <w:r>
              <w:t>21</w:t>
            </w:r>
            <w:r w:rsidR="00C31218">
              <w:t xml:space="preserve"> гг.</w:t>
            </w:r>
          </w:p>
        </w:tc>
        <w:tc>
          <w:tcPr>
            <w:tcW w:w="2064" w:type="dxa"/>
            <w:vMerge w:val="restart"/>
          </w:tcPr>
          <w:p w:rsidR="007834BF" w:rsidRDefault="00C31218" w:rsidP="000C43B1">
            <w:pPr>
              <w:spacing w:line="240" w:lineRule="atLeast"/>
              <w:jc w:val="center"/>
            </w:pPr>
            <w:r>
              <w:t xml:space="preserve">ГБУЗ РТ </w:t>
            </w:r>
          </w:p>
          <w:p w:rsidR="00C31218" w:rsidRPr="00041AD6" w:rsidRDefault="00C31218" w:rsidP="000C43B1">
            <w:pPr>
              <w:spacing w:line="240" w:lineRule="atLeast"/>
              <w:jc w:val="center"/>
            </w:pPr>
            <w:r>
              <w:t>«Сут-Хольская ЦКБ»</w:t>
            </w:r>
          </w:p>
          <w:p w:rsidR="00C31218" w:rsidRPr="00E8219F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Pr="00E74E26" w:rsidRDefault="00C31218" w:rsidP="009F6747">
            <w:pPr>
              <w:spacing w:line="240" w:lineRule="atLeast"/>
              <w:jc w:val="both"/>
            </w:pPr>
            <w:r>
              <w:lastRenderedPageBreak/>
              <w:t xml:space="preserve">Оказание практической и методической помощи медицинским работникам </w:t>
            </w:r>
            <w:proofErr w:type="spellStart"/>
            <w:r>
              <w:lastRenderedPageBreak/>
              <w:t>ФАПов</w:t>
            </w:r>
            <w:proofErr w:type="spellEnd"/>
            <w:r>
              <w:t>, улучшение работы в бациллярных очагах, перевозка и обследование контактных лиц 100%</w:t>
            </w:r>
          </w:p>
        </w:tc>
      </w:tr>
      <w:tr w:rsidR="00C31218" w:rsidTr="00C31218">
        <w:trPr>
          <w:trHeight w:val="1125"/>
        </w:trPr>
        <w:tc>
          <w:tcPr>
            <w:tcW w:w="537" w:type="dxa"/>
            <w:vMerge/>
          </w:tcPr>
          <w:p w:rsidR="00C31218" w:rsidRDefault="00C31218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C31218" w:rsidRDefault="00C31218" w:rsidP="009F6747">
            <w:pPr>
              <w:jc w:val="both"/>
            </w:pPr>
          </w:p>
        </w:tc>
        <w:tc>
          <w:tcPr>
            <w:tcW w:w="2064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</w:tr>
      <w:tr w:rsidR="00C31218" w:rsidTr="00C31218">
        <w:trPr>
          <w:trHeight w:val="615"/>
        </w:trPr>
        <w:tc>
          <w:tcPr>
            <w:tcW w:w="537" w:type="dxa"/>
            <w:vMerge w:val="restart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88" w:type="dxa"/>
            <w:vMerge w:val="restart"/>
          </w:tcPr>
          <w:p w:rsidR="00C31218" w:rsidRPr="00BC5A49" w:rsidRDefault="00C31218" w:rsidP="009F6747">
            <w:pPr>
              <w:spacing w:line="240" w:lineRule="atLeast"/>
              <w:jc w:val="both"/>
            </w:pPr>
            <w:r>
              <w:t xml:space="preserve">Организация перевозки больных туберкулезом в ГБУЗ РТ «Противотуберкулезный диспансер» для обследования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Pr="00A03DC3" w:rsidRDefault="00C31218" w:rsidP="009F6747">
            <w:pPr>
              <w:spacing w:line="240" w:lineRule="atLeast"/>
            </w:pPr>
            <w:r>
              <w:t>30,0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Pr="00A03DC3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Pr="002550AD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1901" w:type="dxa"/>
            <w:vMerge w:val="restart"/>
          </w:tcPr>
          <w:p w:rsidR="00C31218" w:rsidRDefault="00C31218" w:rsidP="000C43B1">
            <w:pPr>
              <w:spacing w:line="240" w:lineRule="atLeast"/>
              <w:jc w:val="center"/>
            </w:pPr>
            <w:r>
              <w:t>20</w:t>
            </w:r>
            <w:r w:rsidR="00DF08AD">
              <w:t>19-2021</w:t>
            </w:r>
            <w:r>
              <w:t xml:space="preserve"> гг.</w:t>
            </w:r>
          </w:p>
        </w:tc>
        <w:tc>
          <w:tcPr>
            <w:tcW w:w="2064" w:type="dxa"/>
            <w:vMerge w:val="restart"/>
          </w:tcPr>
          <w:p w:rsidR="00C31218" w:rsidRDefault="00C31218" w:rsidP="000C43B1">
            <w:pPr>
              <w:spacing w:line="240" w:lineRule="atLeast"/>
              <w:jc w:val="center"/>
            </w:pPr>
          </w:p>
          <w:p w:rsidR="00C31218" w:rsidRPr="00041AD6" w:rsidRDefault="00C31218" w:rsidP="000C43B1">
            <w:pPr>
              <w:spacing w:line="240" w:lineRule="atLeast"/>
              <w:jc w:val="center"/>
            </w:pPr>
            <w:r>
              <w:t>ГБУЗ РТ «Сут-Хольская ЦКБ»</w:t>
            </w:r>
          </w:p>
          <w:p w:rsidR="00C31218" w:rsidRPr="00314565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Pr="00E8219F" w:rsidRDefault="00C31218" w:rsidP="009F6747">
            <w:pPr>
              <w:spacing w:line="240" w:lineRule="atLeast"/>
            </w:pPr>
          </w:p>
        </w:tc>
      </w:tr>
      <w:tr w:rsidR="00C31218" w:rsidTr="00C31218">
        <w:trPr>
          <w:trHeight w:val="1035"/>
        </w:trPr>
        <w:tc>
          <w:tcPr>
            <w:tcW w:w="537" w:type="dxa"/>
            <w:vMerge/>
          </w:tcPr>
          <w:p w:rsidR="00C31218" w:rsidRDefault="00C31218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</w:tr>
      <w:tr w:rsidR="00C31218" w:rsidTr="00C31218">
        <w:tc>
          <w:tcPr>
            <w:tcW w:w="537" w:type="dxa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5</w:t>
            </w:r>
          </w:p>
        </w:tc>
        <w:tc>
          <w:tcPr>
            <w:tcW w:w="3088" w:type="dxa"/>
          </w:tcPr>
          <w:p w:rsidR="00C31218" w:rsidRDefault="00C31218" w:rsidP="009F6747">
            <w:pPr>
              <w:spacing w:line="240" w:lineRule="atLeast"/>
              <w:jc w:val="both"/>
            </w:pPr>
            <w:r>
              <w:t>Обеспечить  выполнение мероприятий в соответствие с приказом Министерства здравоохранения и социального развития Республики Тыва, Министерства внутренних дел Республики Тыва, Управления федеральной службы исполнения наказаний по Республике Тыва от 31 марта 2009г. № 332/126/159</w:t>
            </w:r>
          </w:p>
        </w:tc>
        <w:tc>
          <w:tcPr>
            <w:tcW w:w="2013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809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C31218" w:rsidRDefault="00DF08AD" w:rsidP="00DF08AD">
            <w:pPr>
              <w:spacing w:line="240" w:lineRule="atLeast"/>
            </w:pPr>
            <w:r>
              <w:t>2019</w:t>
            </w:r>
            <w:r w:rsidR="00C31218">
              <w:t xml:space="preserve"> г.-20</w:t>
            </w:r>
            <w:r>
              <w:t>21</w:t>
            </w:r>
            <w:r w:rsidR="00C31218">
              <w:t xml:space="preserve"> г.</w:t>
            </w:r>
          </w:p>
        </w:tc>
        <w:tc>
          <w:tcPr>
            <w:tcW w:w="2064" w:type="dxa"/>
          </w:tcPr>
          <w:p w:rsidR="00C31218" w:rsidRPr="00041AD6" w:rsidRDefault="00C31218" w:rsidP="009F6747">
            <w:pPr>
              <w:spacing w:line="240" w:lineRule="atLeast"/>
            </w:pPr>
            <w:r>
              <w:t>ГБУЗ РТ «Сут-Хольская ЦКБ»</w:t>
            </w:r>
          </w:p>
          <w:p w:rsidR="00C31218" w:rsidRDefault="00C31218" w:rsidP="009F6747">
            <w:pPr>
              <w:spacing w:line="240" w:lineRule="atLeast"/>
            </w:pPr>
            <w:r>
              <w:t>, Пункт полиции №2, сотрудник Управления федеральной службы исполнения наказаний по Республике Тыва в кожууне</w:t>
            </w:r>
          </w:p>
        </w:tc>
        <w:tc>
          <w:tcPr>
            <w:tcW w:w="2890" w:type="dxa"/>
          </w:tcPr>
          <w:p w:rsidR="00C31218" w:rsidRDefault="00C31218" w:rsidP="009F6747">
            <w:pPr>
              <w:spacing w:line="240" w:lineRule="atLeast"/>
              <w:jc w:val="both"/>
            </w:pPr>
            <w:r>
              <w:t xml:space="preserve">Улучшит совместную работу по выявлению и изоляции больных туберкулезом содержащихся в изоляторах временного содержания МВД по РТ, учреждениях федеральной службы исполнения наказаний и освобождающихся из перечисленных учреждений </w:t>
            </w:r>
          </w:p>
        </w:tc>
      </w:tr>
      <w:tr w:rsidR="00626F64" w:rsidTr="009F6747">
        <w:tc>
          <w:tcPr>
            <w:tcW w:w="3625" w:type="dxa"/>
            <w:gridSpan w:val="2"/>
            <w:vMerge w:val="restart"/>
          </w:tcPr>
          <w:p w:rsidR="00626F64" w:rsidRPr="00626F64" w:rsidRDefault="00626F64" w:rsidP="009F6747">
            <w:pPr>
              <w:spacing w:line="240" w:lineRule="atLeast"/>
              <w:jc w:val="both"/>
              <w:rPr>
                <w:b/>
              </w:rPr>
            </w:pPr>
            <w:r w:rsidRPr="00626F64">
              <w:rPr>
                <w:b/>
              </w:rPr>
              <w:t>Итого по разделу</w:t>
            </w:r>
          </w:p>
        </w:tc>
        <w:tc>
          <w:tcPr>
            <w:tcW w:w="2013" w:type="dxa"/>
          </w:tcPr>
          <w:p w:rsidR="00626F64" w:rsidRPr="00626F64" w:rsidRDefault="000C43B1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В</w:t>
            </w:r>
            <w:r w:rsidR="00626F64" w:rsidRPr="00626F64">
              <w:rPr>
                <w:b/>
              </w:rPr>
              <w:t>сего</w:t>
            </w:r>
          </w:p>
        </w:tc>
        <w:tc>
          <w:tcPr>
            <w:tcW w:w="809" w:type="dxa"/>
          </w:tcPr>
          <w:p w:rsidR="00626F64" w:rsidRDefault="00816284" w:rsidP="009F6747">
            <w:pPr>
              <w:spacing w:line="240" w:lineRule="atLeast"/>
            </w:pPr>
            <w:r>
              <w:t>39,0</w:t>
            </w:r>
          </w:p>
        </w:tc>
        <w:tc>
          <w:tcPr>
            <w:tcW w:w="784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782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780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1901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09" w:type="dxa"/>
          </w:tcPr>
          <w:p w:rsidR="00816284" w:rsidRDefault="00816284" w:rsidP="001767FE">
            <w:pPr>
              <w:spacing w:line="240" w:lineRule="atLeast"/>
            </w:pPr>
            <w:r>
              <w:t>39,0</w:t>
            </w:r>
          </w:p>
        </w:tc>
        <w:tc>
          <w:tcPr>
            <w:tcW w:w="784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782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780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15648" w:type="dxa"/>
            <w:gridSpan w:val="10"/>
          </w:tcPr>
          <w:p w:rsidR="00816284" w:rsidRDefault="00816284" w:rsidP="000C43B1">
            <w:pPr>
              <w:spacing w:line="240" w:lineRule="atLeast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Подготовка, переподготовка и повышение квалификации фтизиатрических кадров</w:t>
            </w:r>
          </w:p>
        </w:tc>
      </w:tr>
      <w:tr w:rsidR="00816284" w:rsidTr="00C31218">
        <w:tc>
          <w:tcPr>
            <w:tcW w:w="537" w:type="dxa"/>
          </w:tcPr>
          <w:p w:rsidR="00816284" w:rsidRPr="000C43B1" w:rsidRDefault="00816284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6</w:t>
            </w:r>
          </w:p>
        </w:tc>
        <w:tc>
          <w:tcPr>
            <w:tcW w:w="3088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Организовать семинар для учителей – предметников, заместителей директоров школ по воспитательной работе, социальных педагогов вопросы по профилактике туберкулеза</w:t>
            </w:r>
          </w:p>
        </w:tc>
        <w:tc>
          <w:tcPr>
            <w:tcW w:w="2013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809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816284" w:rsidRPr="00E8219F" w:rsidRDefault="00DF08AD" w:rsidP="000C43B1">
            <w:pPr>
              <w:spacing w:line="240" w:lineRule="atLeast"/>
              <w:jc w:val="center"/>
            </w:pPr>
            <w:r>
              <w:t>2019</w:t>
            </w:r>
            <w:r w:rsidR="00816284">
              <w:t xml:space="preserve"> г.</w:t>
            </w:r>
          </w:p>
        </w:tc>
        <w:tc>
          <w:tcPr>
            <w:tcW w:w="2064" w:type="dxa"/>
          </w:tcPr>
          <w:p w:rsidR="007834BF" w:rsidRDefault="00816284" w:rsidP="009F6747">
            <w:pPr>
              <w:spacing w:line="240" w:lineRule="atLeast"/>
            </w:pPr>
            <w:r>
              <w:t xml:space="preserve"> ГБУЗ РТ «Сут-Хольская ЦКБ», Управление образования администрации муниципального района </w:t>
            </w:r>
          </w:p>
          <w:p w:rsidR="00816284" w:rsidRPr="00041AD6" w:rsidRDefault="00816284" w:rsidP="009F6747">
            <w:pPr>
              <w:spacing w:line="240" w:lineRule="atLeast"/>
            </w:pPr>
            <w:r>
              <w:lastRenderedPageBreak/>
              <w:t>Сут-Хольский</w:t>
            </w:r>
            <w:r w:rsidR="007834BF">
              <w:t xml:space="preserve"> </w:t>
            </w:r>
            <w:r>
              <w:t>кожуун РТ</w:t>
            </w:r>
          </w:p>
          <w:p w:rsidR="00816284" w:rsidRPr="00E8219F" w:rsidRDefault="00816284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lastRenderedPageBreak/>
              <w:t>Повышение грамотности участников профилактических мероприятий по вопросам профилактики туберкулеза</w:t>
            </w: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</w:tc>
      </w:tr>
      <w:tr w:rsidR="00816284" w:rsidTr="00C31218">
        <w:tc>
          <w:tcPr>
            <w:tcW w:w="537" w:type="dxa"/>
          </w:tcPr>
          <w:p w:rsidR="00816284" w:rsidRPr="000C43B1" w:rsidRDefault="007C47F1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88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Повышение квалификации медицинских работников туберкулезной службы</w:t>
            </w:r>
          </w:p>
        </w:tc>
        <w:tc>
          <w:tcPr>
            <w:tcW w:w="2013" w:type="dxa"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</w:tcPr>
          <w:p w:rsidR="00816284" w:rsidRDefault="00816284" w:rsidP="000C43B1">
            <w:pPr>
              <w:spacing w:line="240" w:lineRule="atLeast"/>
              <w:jc w:val="center"/>
            </w:pPr>
          </w:p>
        </w:tc>
        <w:tc>
          <w:tcPr>
            <w:tcW w:w="2064" w:type="dxa"/>
          </w:tcPr>
          <w:p w:rsidR="007834BF" w:rsidRDefault="00816284" w:rsidP="009F6747">
            <w:pPr>
              <w:spacing w:line="240" w:lineRule="atLeast"/>
            </w:pPr>
            <w:r>
              <w:t xml:space="preserve">ГБУЗ РТ </w:t>
            </w:r>
          </w:p>
          <w:p w:rsidR="00816284" w:rsidRPr="00041AD6" w:rsidRDefault="00816284" w:rsidP="009F6747">
            <w:pPr>
              <w:spacing w:line="240" w:lineRule="atLeast"/>
            </w:pPr>
            <w:r>
              <w:t>«Сут-Хольская ЦКБ»</w:t>
            </w:r>
          </w:p>
          <w:p w:rsidR="00816284" w:rsidRPr="00E8219F" w:rsidRDefault="00816284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Повышение профессиональной грамотности медицинских кадров туберкулезной службы</w:t>
            </w:r>
          </w:p>
        </w:tc>
      </w:tr>
      <w:tr w:rsidR="00BC7070" w:rsidTr="00C31218">
        <w:tc>
          <w:tcPr>
            <w:tcW w:w="537" w:type="dxa"/>
          </w:tcPr>
          <w:p w:rsidR="00BC7070" w:rsidRDefault="00BC7070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8" w:type="dxa"/>
          </w:tcPr>
          <w:p w:rsidR="00BC7070" w:rsidRDefault="00BC7070" w:rsidP="009F6747">
            <w:pPr>
              <w:spacing w:line="240" w:lineRule="atLeast"/>
              <w:jc w:val="both"/>
            </w:pPr>
            <w:r>
              <w:t>Организовать семинар среди медицинских работников по вопросам раннего выявления и профилактики туберкулеза</w:t>
            </w:r>
          </w:p>
        </w:tc>
        <w:tc>
          <w:tcPr>
            <w:tcW w:w="2013" w:type="dxa"/>
          </w:tcPr>
          <w:p w:rsidR="00BC7070" w:rsidRDefault="00BC7070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BC7070" w:rsidRDefault="00DF08AD" w:rsidP="00AC7FBE">
            <w:pPr>
              <w:spacing w:line="240" w:lineRule="atLeast"/>
              <w:jc w:val="center"/>
            </w:pPr>
            <w:r>
              <w:t>2019-2021</w:t>
            </w:r>
            <w:r w:rsidR="00BC7070">
              <w:t xml:space="preserve"> гг.</w:t>
            </w:r>
          </w:p>
        </w:tc>
        <w:tc>
          <w:tcPr>
            <w:tcW w:w="2064" w:type="dxa"/>
          </w:tcPr>
          <w:p w:rsidR="007834BF" w:rsidRDefault="00BC7070" w:rsidP="00AC7FBE">
            <w:pPr>
              <w:spacing w:line="240" w:lineRule="atLeast"/>
            </w:pPr>
            <w:r>
              <w:t>ГБУЗ РТ</w:t>
            </w:r>
          </w:p>
          <w:p w:rsidR="00BC7070" w:rsidRPr="00041AD6" w:rsidRDefault="00BC7070" w:rsidP="00AC7FBE">
            <w:pPr>
              <w:spacing w:line="240" w:lineRule="atLeast"/>
            </w:pPr>
            <w:r>
              <w:t>«Сут-Хольская ЦКБ»</w:t>
            </w:r>
          </w:p>
          <w:p w:rsidR="00BC7070" w:rsidRPr="00E8219F" w:rsidRDefault="00BC7070" w:rsidP="00AC7FBE">
            <w:pPr>
              <w:spacing w:line="240" w:lineRule="atLeast"/>
            </w:pPr>
          </w:p>
        </w:tc>
        <w:tc>
          <w:tcPr>
            <w:tcW w:w="2890" w:type="dxa"/>
          </w:tcPr>
          <w:p w:rsidR="00BC7070" w:rsidRDefault="00BC7070" w:rsidP="007C47F1">
            <w:pPr>
              <w:spacing w:line="240" w:lineRule="atLeast"/>
              <w:jc w:val="both"/>
            </w:pPr>
            <w:r>
              <w:t>Повышение профессиональной грамотности медицинских кадров общей лече</w:t>
            </w:r>
            <w:r w:rsidR="007C47F1">
              <w:t>б</w:t>
            </w:r>
            <w:r>
              <w:t>ной сети вопросам профилактики туберкулеза</w:t>
            </w:r>
          </w:p>
        </w:tc>
      </w:tr>
      <w:tr w:rsidR="00E06797" w:rsidTr="00C31218">
        <w:tc>
          <w:tcPr>
            <w:tcW w:w="537" w:type="dxa"/>
          </w:tcPr>
          <w:p w:rsidR="00E06797" w:rsidRDefault="00E06797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8" w:type="dxa"/>
          </w:tcPr>
          <w:p w:rsidR="00E06797" w:rsidRDefault="00E06797" w:rsidP="00DF08AD">
            <w:pPr>
              <w:spacing w:line="240" w:lineRule="atLeast"/>
              <w:jc w:val="both"/>
            </w:pPr>
            <w:r>
              <w:t xml:space="preserve">Привлечение </w:t>
            </w:r>
            <w:r w:rsidR="00DF08AD">
              <w:t>врача фтизиатра</w:t>
            </w:r>
            <w:r>
              <w:t xml:space="preserve"> для работы в </w:t>
            </w:r>
            <w:r w:rsidR="00DF08AD">
              <w:t>ГБУЗ РТ «Сут-Хольская ЦКБ»</w:t>
            </w:r>
          </w:p>
        </w:tc>
        <w:tc>
          <w:tcPr>
            <w:tcW w:w="2013" w:type="dxa"/>
          </w:tcPr>
          <w:p w:rsidR="00E06797" w:rsidRDefault="00E06797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1901" w:type="dxa"/>
          </w:tcPr>
          <w:p w:rsidR="00E06797" w:rsidRDefault="00DF08AD" w:rsidP="00AC7FBE">
            <w:pPr>
              <w:spacing w:line="240" w:lineRule="atLeast"/>
              <w:jc w:val="center"/>
            </w:pPr>
            <w:r>
              <w:t>2019</w:t>
            </w:r>
            <w:r w:rsidR="00E06797">
              <w:t xml:space="preserve"> г.</w:t>
            </w:r>
          </w:p>
        </w:tc>
        <w:tc>
          <w:tcPr>
            <w:tcW w:w="2064" w:type="dxa"/>
          </w:tcPr>
          <w:p w:rsidR="007834BF" w:rsidRDefault="00E06797" w:rsidP="00E06797">
            <w:pPr>
              <w:spacing w:line="240" w:lineRule="atLeast"/>
              <w:jc w:val="both"/>
            </w:pPr>
            <w:r>
              <w:t xml:space="preserve">ГБУЗ РТ </w:t>
            </w:r>
          </w:p>
          <w:p w:rsidR="00E06797" w:rsidRPr="00041AD6" w:rsidRDefault="00E06797" w:rsidP="00E06797">
            <w:pPr>
              <w:spacing w:line="240" w:lineRule="atLeast"/>
              <w:jc w:val="both"/>
            </w:pPr>
            <w:r>
              <w:t>«Сут-Хольская ЦКБ»</w:t>
            </w:r>
          </w:p>
          <w:p w:rsidR="00E06797" w:rsidRDefault="00E06797" w:rsidP="00E06797">
            <w:pPr>
              <w:spacing w:line="240" w:lineRule="atLeast"/>
              <w:jc w:val="both"/>
            </w:pPr>
          </w:p>
        </w:tc>
        <w:tc>
          <w:tcPr>
            <w:tcW w:w="2890" w:type="dxa"/>
          </w:tcPr>
          <w:p w:rsidR="00E06797" w:rsidRDefault="007C47F1" w:rsidP="00DF08AD">
            <w:pPr>
              <w:spacing w:line="240" w:lineRule="atLeast"/>
              <w:jc w:val="both"/>
            </w:pPr>
            <w:r>
              <w:t xml:space="preserve">Улучшение качества работы </w:t>
            </w:r>
            <w:r w:rsidR="00DF08AD">
              <w:t>противотуберкулезной службы</w:t>
            </w:r>
          </w:p>
        </w:tc>
      </w:tr>
      <w:tr w:rsidR="00816284" w:rsidTr="009F6747">
        <w:tc>
          <w:tcPr>
            <w:tcW w:w="3625" w:type="dxa"/>
            <w:gridSpan w:val="2"/>
            <w:vMerge w:val="restart"/>
          </w:tcPr>
          <w:p w:rsidR="00816284" w:rsidRDefault="00816284" w:rsidP="009F6747">
            <w:pPr>
              <w:spacing w:line="240" w:lineRule="atLeast"/>
              <w:jc w:val="both"/>
            </w:pPr>
            <w:r w:rsidRPr="006F7751">
              <w:rPr>
                <w:b/>
              </w:rPr>
              <w:t>Итого по разделу:</w:t>
            </w:r>
          </w:p>
        </w:tc>
        <w:tc>
          <w:tcPr>
            <w:tcW w:w="2013" w:type="dxa"/>
          </w:tcPr>
          <w:p w:rsidR="00816284" w:rsidRPr="004572B4" w:rsidRDefault="00816284" w:rsidP="009F6747">
            <w:pPr>
              <w:spacing w:line="240" w:lineRule="atLeast"/>
              <w:rPr>
                <w:b/>
              </w:rPr>
            </w:pPr>
            <w:r w:rsidRPr="004572B4">
              <w:rPr>
                <w:b/>
              </w:rPr>
              <w:t>Всего</w:t>
            </w:r>
          </w:p>
          <w:p w:rsidR="00816284" w:rsidRDefault="00816284" w:rsidP="009F6747">
            <w:pPr>
              <w:spacing w:line="240" w:lineRule="atLeast"/>
            </w:pP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15648" w:type="dxa"/>
            <w:gridSpan w:val="10"/>
          </w:tcPr>
          <w:p w:rsidR="00816284" w:rsidRDefault="00816284" w:rsidP="000C43B1">
            <w:pPr>
              <w:spacing w:line="240" w:lineRule="atLeast"/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Меры по укреплению материально-технической базы противотуберкулезной службы</w:t>
            </w:r>
            <w:r w:rsidR="0099151A">
              <w:rPr>
                <w:b/>
              </w:rPr>
              <w:t xml:space="preserve">, кабинетов иммунопрофилактики поликлиники, </w:t>
            </w:r>
            <w:proofErr w:type="spellStart"/>
            <w:r w:rsidR="0099151A">
              <w:rPr>
                <w:b/>
              </w:rPr>
              <w:t>ФАПов</w:t>
            </w:r>
            <w:proofErr w:type="spellEnd"/>
            <w:r w:rsidR="0099151A">
              <w:rPr>
                <w:b/>
              </w:rPr>
              <w:t xml:space="preserve"> и ВОП с. Ишкин</w:t>
            </w:r>
          </w:p>
        </w:tc>
      </w:tr>
      <w:tr w:rsidR="00816284" w:rsidTr="00C31218">
        <w:tc>
          <w:tcPr>
            <w:tcW w:w="537" w:type="dxa"/>
          </w:tcPr>
          <w:p w:rsidR="00816284" w:rsidRPr="000C43B1" w:rsidRDefault="007C47F1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8" w:type="dxa"/>
          </w:tcPr>
          <w:p w:rsidR="00816284" w:rsidRPr="00674FEC" w:rsidRDefault="00816284" w:rsidP="009F6747">
            <w:pPr>
              <w:spacing w:line="240" w:lineRule="atLeast"/>
              <w:jc w:val="both"/>
            </w:pPr>
            <w:r w:rsidRPr="00674FEC">
              <w:t xml:space="preserve">Приобретение </w:t>
            </w:r>
            <w:r>
              <w:t xml:space="preserve">передвижных бактерицидных ламп для туберкулезного кабинета, </w:t>
            </w:r>
            <w:proofErr w:type="spellStart"/>
            <w:r>
              <w:t>ФАПов</w:t>
            </w:r>
            <w:proofErr w:type="spellEnd"/>
            <w:r>
              <w:t xml:space="preserve"> и ВОП с. Ишкин</w:t>
            </w:r>
            <w:r w:rsidR="00BC7070">
              <w:t xml:space="preserve"> (7)</w:t>
            </w:r>
          </w:p>
          <w:p w:rsidR="00816284" w:rsidRPr="00674FEC" w:rsidRDefault="00816284" w:rsidP="009F6747">
            <w:pPr>
              <w:tabs>
                <w:tab w:val="left" w:pos="285"/>
                <w:tab w:val="center" w:pos="1327"/>
              </w:tabs>
              <w:spacing w:line="240" w:lineRule="atLeast"/>
            </w:pPr>
          </w:p>
        </w:tc>
        <w:tc>
          <w:tcPr>
            <w:tcW w:w="2013" w:type="dxa"/>
          </w:tcPr>
          <w:p w:rsidR="00816284" w:rsidRPr="00041AD6" w:rsidRDefault="00816284" w:rsidP="009F6747">
            <w:pPr>
              <w:spacing w:line="240" w:lineRule="atLeast"/>
            </w:pPr>
            <w:r>
              <w:t>Республиканский бюджет</w:t>
            </w:r>
          </w:p>
          <w:p w:rsidR="00816284" w:rsidRPr="00674FEC" w:rsidRDefault="00816284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816284" w:rsidRPr="00BC7070" w:rsidRDefault="00BC7070" w:rsidP="009F6747">
            <w:pPr>
              <w:spacing w:line="240" w:lineRule="atLeast"/>
            </w:pPr>
            <w:r w:rsidRPr="00BC7070">
              <w:t>42,0</w:t>
            </w:r>
          </w:p>
        </w:tc>
        <w:tc>
          <w:tcPr>
            <w:tcW w:w="784" w:type="dxa"/>
          </w:tcPr>
          <w:p w:rsidR="00816284" w:rsidRPr="00BC7070" w:rsidRDefault="00BC7070" w:rsidP="009F6747">
            <w:pPr>
              <w:spacing w:line="240" w:lineRule="atLeast"/>
            </w:pPr>
            <w:r w:rsidRPr="00BC7070">
              <w:t>24</w:t>
            </w:r>
            <w:r w:rsidR="00816284" w:rsidRPr="00BC7070">
              <w:t>,0</w:t>
            </w:r>
          </w:p>
        </w:tc>
        <w:tc>
          <w:tcPr>
            <w:tcW w:w="782" w:type="dxa"/>
          </w:tcPr>
          <w:p w:rsidR="00816284" w:rsidRPr="00BC7070" w:rsidRDefault="00BC7070" w:rsidP="009F6747">
            <w:pPr>
              <w:spacing w:line="240" w:lineRule="atLeast"/>
            </w:pPr>
            <w:r w:rsidRPr="00BC7070">
              <w:t>18</w:t>
            </w:r>
            <w:r w:rsidR="00816284" w:rsidRPr="00BC7070">
              <w:t>,0</w:t>
            </w:r>
          </w:p>
        </w:tc>
        <w:tc>
          <w:tcPr>
            <w:tcW w:w="780" w:type="dxa"/>
          </w:tcPr>
          <w:p w:rsidR="00816284" w:rsidRPr="00BC7070" w:rsidRDefault="00816284" w:rsidP="009F6747">
            <w:pPr>
              <w:spacing w:line="240" w:lineRule="atLeast"/>
            </w:pPr>
            <w:r w:rsidRPr="00BC7070">
              <w:t>-</w:t>
            </w:r>
          </w:p>
        </w:tc>
        <w:tc>
          <w:tcPr>
            <w:tcW w:w="1901" w:type="dxa"/>
          </w:tcPr>
          <w:p w:rsidR="00816284" w:rsidRPr="00674FEC" w:rsidRDefault="000A723D" w:rsidP="000A723D">
            <w:pPr>
              <w:spacing w:line="240" w:lineRule="atLeast"/>
              <w:jc w:val="center"/>
            </w:pPr>
            <w:r>
              <w:t>2019</w:t>
            </w:r>
            <w:r w:rsidR="00816284">
              <w:t xml:space="preserve"> г.-20</w:t>
            </w:r>
            <w:r>
              <w:t>21</w:t>
            </w:r>
            <w:r w:rsidR="00816284" w:rsidRPr="00674FEC">
              <w:t>г</w:t>
            </w:r>
            <w:r w:rsidR="00816284">
              <w:t>.</w:t>
            </w:r>
          </w:p>
        </w:tc>
        <w:tc>
          <w:tcPr>
            <w:tcW w:w="2064" w:type="dxa"/>
          </w:tcPr>
          <w:p w:rsidR="007834BF" w:rsidRDefault="00816284" w:rsidP="009F6747">
            <w:pPr>
              <w:spacing w:line="240" w:lineRule="atLeast"/>
            </w:pPr>
            <w:r>
              <w:t xml:space="preserve">ГБУЗ РТ </w:t>
            </w:r>
          </w:p>
          <w:p w:rsidR="00816284" w:rsidRPr="00041AD6" w:rsidRDefault="00816284" w:rsidP="009F6747">
            <w:pPr>
              <w:spacing w:line="240" w:lineRule="atLeast"/>
            </w:pPr>
            <w:r>
              <w:t>«Сут-Хольская ЦКБ»</w:t>
            </w:r>
          </w:p>
          <w:p w:rsidR="00816284" w:rsidRPr="00674FEC" w:rsidRDefault="00816284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816284" w:rsidRDefault="00816284" w:rsidP="009F6747">
            <w:pPr>
              <w:spacing w:line="240" w:lineRule="atLeast"/>
              <w:jc w:val="both"/>
            </w:pPr>
            <w:r w:rsidRPr="00674FEC">
              <w:t xml:space="preserve">Улучшение раннего выявления туберкулеза и соответственно повышение эффективности лечения </w:t>
            </w: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Pr="00674FEC" w:rsidRDefault="00816284" w:rsidP="009F6747">
            <w:pPr>
              <w:spacing w:line="240" w:lineRule="atLeast"/>
            </w:pPr>
          </w:p>
        </w:tc>
      </w:tr>
      <w:tr w:rsidR="00E06797" w:rsidTr="00E06797">
        <w:trPr>
          <w:trHeight w:val="1185"/>
        </w:trPr>
        <w:tc>
          <w:tcPr>
            <w:tcW w:w="537" w:type="dxa"/>
            <w:vMerge w:val="restart"/>
          </w:tcPr>
          <w:p w:rsidR="00E06797" w:rsidRPr="000C43B1" w:rsidRDefault="007C47F1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88" w:type="dxa"/>
            <w:vMerge w:val="restart"/>
          </w:tcPr>
          <w:p w:rsidR="0099151A" w:rsidRDefault="0099151A" w:rsidP="0099151A">
            <w:pPr>
              <w:spacing w:before="100" w:beforeAutospacing="1" w:after="100" w:afterAutospacing="1"/>
              <w:jc w:val="both"/>
              <w:outlineLvl w:val="3"/>
              <w:rPr>
                <w:color w:val="000000"/>
              </w:rPr>
            </w:pPr>
            <w:r w:rsidRPr="00982E30">
              <w:rPr>
                <w:color w:val="000000"/>
              </w:rPr>
              <w:t>Совершенствование системы транспортировки и хранения иммунобиологических препаратов</w:t>
            </w:r>
            <w:r>
              <w:rPr>
                <w:color w:val="000000"/>
              </w:rPr>
              <w:t>:</w:t>
            </w:r>
          </w:p>
          <w:p w:rsidR="00E06797" w:rsidRPr="0099151A" w:rsidRDefault="0099151A" w:rsidP="0099151A">
            <w:pPr>
              <w:spacing w:before="100" w:beforeAutospacing="1" w:after="100" w:afterAutospacing="1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закупкатермоконтейнеров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термоиндикаторов</w:t>
            </w:r>
            <w:proofErr w:type="spellEnd"/>
            <w:r>
              <w:rPr>
                <w:color w:val="000000"/>
              </w:rPr>
              <w:t xml:space="preserve"> электронных для контроля </w:t>
            </w:r>
            <w:proofErr w:type="spellStart"/>
            <w:r>
              <w:rPr>
                <w:color w:val="000000"/>
              </w:rPr>
              <w:t>холодовой</w:t>
            </w:r>
            <w:proofErr w:type="spellEnd"/>
            <w:r>
              <w:rPr>
                <w:color w:val="000000"/>
              </w:rPr>
              <w:t xml:space="preserve"> цепи «</w:t>
            </w:r>
            <w:proofErr w:type="spellStart"/>
            <w:r>
              <w:rPr>
                <w:color w:val="000000"/>
              </w:rPr>
              <w:t>Термостат-ВГ-СТТ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06797" w:rsidRPr="00041AD6" w:rsidRDefault="00E06797" w:rsidP="009F6747">
            <w:pPr>
              <w:spacing w:line="240" w:lineRule="atLeast"/>
            </w:pPr>
            <w:r>
              <w:t>Республиканский бюджет</w:t>
            </w:r>
          </w:p>
          <w:p w:rsidR="00E06797" w:rsidRPr="00674FEC" w:rsidRDefault="00E06797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06797" w:rsidRPr="000C43B1" w:rsidRDefault="0099151A" w:rsidP="009F6747">
            <w:pPr>
              <w:spacing w:line="240" w:lineRule="atLeast"/>
            </w:pPr>
            <w:r>
              <w:t>12</w:t>
            </w:r>
            <w:r w:rsidR="00E06797" w:rsidRPr="000C43B1">
              <w:t>0,0</w:t>
            </w:r>
          </w:p>
          <w:p w:rsidR="00E06797" w:rsidRPr="000C43B1" w:rsidRDefault="00E06797" w:rsidP="009F6747">
            <w:pPr>
              <w:spacing w:line="240" w:lineRule="atLeast"/>
            </w:pPr>
          </w:p>
          <w:p w:rsidR="00E06797" w:rsidRPr="000C43B1" w:rsidRDefault="00E06797" w:rsidP="009F6747">
            <w:pPr>
              <w:spacing w:line="240" w:lineRule="atLeast"/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E06797" w:rsidRPr="000C43B1" w:rsidRDefault="0099151A" w:rsidP="009F6747">
            <w:pPr>
              <w:spacing w:line="240" w:lineRule="atLeast"/>
            </w:pPr>
            <w:r>
              <w:t>4</w:t>
            </w:r>
            <w:r w:rsidR="00E06797" w:rsidRPr="000C43B1">
              <w:t>0,0</w:t>
            </w:r>
          </w:p>
          <w:p w:rsidR="00E06797" w:rsidRPr="000C43B1" w:rsidRDefault="00E06797" w:rsidP="009F6747">
            <w:pPr>
              <w:spacing w:line="240" w:lineRule="atLeast"/>
            </w:pPr>
          </w:p>
          <w:p w:rsidR="00E06797" w:rsidRPr="000C43B1" w:rsidRDefault="00E06797" w:rsidP="009F6747">
            <w:pPr>
              <w:spacing w:line="240" w:lineRule="atLeast"/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06797" w:rsidRPr="000C43B1" w:rsidRDefault="0099151A" w:rsidP="009F6747">
            <w:pPr>
              <w:spacing w:line="240" w:lineRule="atLeast"/>
            </w:pPr>
            <w:r>
              <w:t>4</w:t>
            </w:r>
            <w:r w:rsidR="00E06797" w:rsidRPr="000C43B1">
              <w:t>0,0</w:t>
            </w:r>
          </w:p>
          <w:p w:rsidR="00E06797" w:rsidRPr="000C43B1" w:rsidRDefault="00E06797" w:rsidP="009F6747">
            <w:pPr>
              <w:spacing w:line="240" w:lineRule="atLeast"/>
            </w:pPr>
          </w:p>
          <w:p w:rsidR="00E06797" w:rsidRPr="000C43B1" w:rsidRDefault="00E06797" w:rsidP="009F6747">
            <w:pPr>
              <w:spacing w:line="240" w:lineRule="atLeast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06797" w:rsidRDefault="0099151A" w:rsidP="009F6747">
            <w:pPr>
              <w:spacing w:line="240" w:lineRule="atLeast"/>
            </w:pPr>
            <w:r>
              <w:t>4</w:t>
            </w:r>
            <w:r w:rsidR="00E06797">
              <w:t>0,0</w:t>
            </w:r>
          </w:p>
          <w:p w:rsidR="00E06797" w:rsidRDefault="00E06797" w:rsidP="009F6747">
            <w:pPr>
              <w:spacing w:line="240" w:lineRule="atLeast"/>
            </w:pPr>
          </w:p>
          <w:p w:rsidR="00E06797" w:rsidRDefault="00E06797" w:rsidP="009F6747">
            <w:pPr>
              <w:spacing w:line="240" w:lineRule="atLeast"/>
            </w:pPr>
          </w:p>
          <w:p w:rsidR="00E06797" w:rsidRPr="00674FEC" w:rsidRDefault="00E06797" w:rsidP="009F6747">
            <w:pPr>
              <w:spacing w:line="240" w:lineRule="atLeast"/>
            </w:pPr>
          </w:p>
        </w:tc>
        <w:tc>
          <w:tcPr>
            <w:tcW w:w="1901" w:type="dxa"/>
            <w:vMerge w:val="restart"/>
          </w:tcPr>
          <w:p w:rsidR="00E06797" w:rsidRPr="00674FEC" w:rsidRDefault="000A723D" w:rsidP="000A723D">
            <w:pPr>
              <w:spacing w:line="240" w:lineRule="atLeast"/>
              <w:jc w:val="center"/>
            </w:pPr>
            <w:r>
              <w:t>2019</w:t>
            </w:r>
            <w:r w:rsidR="00E06797">
              <w:t xml:space="preserve"> – 20</w:t>
            </w:r>
            <w:r>
              <w:t>21</w:t>
            </w:r>
            <w:r w:rsidR="00E06797">
              <w:t xml:space="preserve"> г</w:t>
            </w:r>
            <w:r w:rsidR="00E06797" w:rsidRPr="00674FEC">
              <w:t>г.</w:t>
            </w:r>
          </w:p>
        </w:tc>
        <w:tc>
          <w:tcPr>
            <w:tcW w:w="2064" w:type="dxa"/>
            <w:vMerge w:val="restart"/>
          </w:tcPr>
          <w:p w:rsidR="007834BF" w:rsidRDefault="00E06797" w:rsidP="009F6747">
            <w:pPr>
              <w:spacing w:line="240" w:lineRule="atLeast"/>
            </w:pPr>
            <w:r>
              <w:t xml:space="preserve">ГБУЗ РТ </w:t>
            </w:r>
          </w:p>
          <w:p w:rsidR="00E06797" w:rsidRPr="00041AD6" w:rsidRDefault="00E06797" w:rsidP="009F6747">
            <w:pPr>
              <w:spacing w:line="240" w:lineRule="atLeast"/>
            </w:pPr>
            <w:r>
              <w:t>«Сут-Хольская ЦКБ»</w:t>
            </w:r>
          </w:p>
          <w:p w:rsidR="00E06797" w:rsidRPr="00674FEC" w:rsidRDefault="00E06797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E06797" w:rsidRPr="00674FEC" w:rsidRDefault="0099151A" w:rsidP="007C47F1">
            <w:pPr>
              <w:spacing w:line="240" w:lineRule="atLeast"/>
              <w:jc w:val="both"/>
            </w:pPr>
            <w:r w:rsidRPr="00982E30">
              <w:rPr>
                <w:color w:val="000000"/>
              </w:rPr>
              <w:t>Выполнение требований СанПиН по созданию «</w:t>
            </w:r>
            <w:proofErr w:type="spellStart"/>
            <w:r w:rsidRPr="00982E30">
              <w:rPr>
                <w:color w:val="000000"/>
              </w:rPr>
              <w:t>холодовой</w:t>
            </w:r>
            <w:proofErr w:type="spellEnd"/>
            <w:r w:rsidRPr="00982E30">
              <w:rPr>
                <w:color w:val="000000"/>
              </w:rPr>
              <w:t xml:space="preserve"> цепи» при хранении и транспортировке вакцин</w:t>
            </w:r>
          </w:p>
        </w:tc>
      </w:tr>
      <w:tr w:rsidR="00E06797" w:rsidTr="00E06797">
        <w:trPr>
          <w:trHeight w:val="1590"/>
        </w:trPr>
        <w:tc>
          <w:tcPr>
            <w:tcW w:w="537" w:type="dxa"/>
            <w:vMerge/>
          </w:tcPr>
          <w:p w:rsidR="00E06797" w:rsidRDefault="00E06797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E06797" w:rsidRPr="00674FEC" w:rsidRDefault="00E06797" w:rsidP="00BC7070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E06797" w:rsidRDefault="00E06797" w:rsidP="000C43B1">
            <w:pPr>
              <w:spacing w:line="240" w:lineRule="atLeast"/>
              <w:jc w:val="center"/>
            </w:pPr>
          </w:p>
        </w:tc>
        <w:tc>
          <w:tcPr>
            <w:tcW w:w="2064" w:type="dxa"/>
            <w:vMerge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E06797" w:rsidRPr="00674FEC" w:rsidRDefault="00E06797" w:rsidP="009F6747">
            <w:pPr>
              <w:spacing w:line="240" w:lineRule="atLeast"/>
            </w:pPr>
          </w:p>
        </w:tc>
      </w:tr>
      <w:tr w:rsidR="00E06797" w:rsidTr="00E06797">
        <w:trPr>
          <w:trHeight w:val="1095"/>
        </w:trPr>
        <w:tc>
          <w:tcPr>
            <w:tcW w:w="537" w:type="dxa"/>
            <w:vMerge w:val="restart"/>
          </w:tcPr>
          <w:p w:rsidR="00E06797" w:rsidRPr="000C43B1" w:rsidRDefault="00E06797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4495">
              <w:rPr>
                <w:sz w:val="28"/>
                <w:szCs w:val="28"/>
              </w:rPr>
              <w:t>2</w:t>
            </w:r>
          </w:p>
        </w:tc>
        <w:tc>
          <w:tcPr>
            <w:tcW w:w="3088" w:type="dxa"/>
            <w:vMerge w:val="restart"/>
          </w:tcPr>
          <w:p w:rsidR="00E06797" w:rsidRPr="004A67C3" w:rsidRDefault="00E06797" w:rsidP="00E06797">
            <w:pPr>
              <w:spacing w:line="240" w:lineRule="atLeast"/>
              <w:jc w:val="both"/>
            </w:pPr>
            <w:r w:rsidRPr="004A67C3">
              <w:t>Принять меры по дооснащению медицинским оборудованием кабинета для приема детей (шкаф для медицинской документации, медицинские электронные весы, кушетка, рабочее место врача)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06797" w:rsidRPr="004A67C3" w:rsidRDefault="00E06797" w:rsidP="009F6747">
            <w:pPr>
              <w:spacing w:line="240" w:lineRule="atLeast"/>
              <w:jc w:val="both"/>
            </w:pPr>
            <w:r w:rsidRPr="004A67C3"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06797" w:rsidRPr="004A67C3" w:rsidRDefault="004A67C3" w:rsidP="009F6747">
            <w:pPr>
              <w:spacing w:line="240" w:lineRule="atLeast"/>
            </w:pPr>
            <w:r>
              <w:t>5</w:t>
            </w:r>
            <w:r w:rsidR="00E06797" w:rsidRPr="004A67C3">
              <w:t>0,0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E06797" w:rsidRPr="004A67C3" w:rsidRDefault="004A67C3" w:rsidP="009F6747">
            <w:pPr>
              <w:spacing w:line="240" w:lineRule="atLeast"/>
            </w:pPr>
            <w:r>
              <w:t>5</w:t>
            </w:r>
            <w:r w:rsidR="00E06797" w:rsidRPr="004A67C3">
              <w:t>0,0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06797" w:rsidRPr="004A67C3" w:rsidRDefault="00E06797" w:rsidP="009F6747">
            <w:pPr>
              <w:spacing w:line="240" w:lineRule="atLeast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06797" w:rsidRPr="004A67C3" w:rsidRDefault="00E06797" w:rsidP="009F6747">
            <w:pPr>
              <w:spacing w:line="240" w:lineRule="atLeast"/>
            </w:pPr>
          </w:p>
        </w:tc>
        <w:tc>
          <w:tcPr>
            <w:tcW w:w="1901" w:type="dxa"/>
            <w:vMerge w:val="restart"/>
          </w:tcPr>
          <w:p w:rsidR="00E06797" w:rsidRPr="004A67C3" w:rsidRDefault="00E06797" w:rsidP="009F6747">
            <w:pPr>
              <w:spacing w:line="240" w:lineRule="atLeast"/>
            </w:pPr>
            <w:r w:rsidRPr="004A67C3">
              <w:t>201</w:t>
            </w:r>
            <w:r w:rsidR="000A723D" w:rsidRPr="004A67C3">
              <w:t>9</w:t>
            </w:r>
            <w:r w:rsidRPr="004A67C3">
              <w:t xml:space="preserve"> гг.</w:t>
            </w:r>
          </w:p>
        </w:tc>
        <w:tc>
          <w:tcPr>
            <w:tcW w:w="2064" w:type="dxa"/>
            <w:vMerge w:val="restart"/>
          </w:tcPr>
          <w:p w:rsidR="007834BF" w:rsidRDefault="00E06797" w:rsidP="009F6747">
            <w:pPr>
              <w:spacing w:line="240" w:lineRule="atLeast"/>
            </w:pPr>
            <w:r w:rsidRPr="004A67C3">
              <w:t>ГБУЗ РТ</w:t>
            </w:r>
          </w:p>
          <w:p w:rsidR="00E06797" w:rsidRPr="004A67C3" w:rsidRDefault="00E06797" w:rsidP="009F6747">
            <w:pPr>
              <w:spacing w:line="240" w:lineRule="atLeast"/>
            </w:pPr>
            <w:r w:rsidRPr="004A67C3">
              <w:t xml:space="preserve"> «Сут-Хольская ЦКБ»</w:t>
            </w:r>
          </w:p>
          <w:p w:rsidR="00E06797" w:rsidRPr="004A67C3" w:rsidRDefault="00E06797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E06797" w:rsidRPr="004A67C3" w:rsidRDefault="00E06797" w:rsidP="009F6747">
            <w:pPr>
              <w:spacing w:line="240" w:lineRule="atLeast"/>
              <w:jc w:val="both"/>
            </w:pPr>
            <w:r w:rsidRPr="004A67C3">
              <w:t>Предупреждение туберкулеза среди контактных, разобщение тесного ко</w:t>
            </w:r>
            <w:r w:rsidR="007C47F1" w:rsidRPr="004A67C3">
              <w:t xml:space="preserve">нтакта детей из группы риска с </w:t>
            </w:r>
            <w:r w:rsidRPr="004A67C3">
              <w:t>больными с активным туберкулезом</w:t>
            </w:r>
          </w:p>
          <w:p w:rsidR="00E06797" w:rsidRPr="004A67C3" w:rsidRDefault="00E06797" w:rsidP="009F6747">
            <w:pPr>
              <w:spacing w:line="240" w:lineRule="atLeast"/>
            </w:pPr>
          </w:p>
        </w:tc>
      </w:tr>
      <w:tr w:rsidR="00E06797" w:rsidTr="00E06797">
        <w:trPr>
          <w:trHeight w:val="1650"/>
        </w:trPr>
        <w:tc>
          <w:tcPr>
            <w:tcW w:w="537" w:type="dxa"/>
            <w:vMerge/>
          </w:tcPr>
          <w:p w:rsidR="00E06797" w:rsidRDefault="00E06797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E06797" w:rsidRDefault="00E06797" w:rsidP="00E0679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06797" w:rsidRPr="00E06797" w:rsidRDefault="00E06797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06797" w:rsidRPr="00E06797" w:rsidRDefault="00E06797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E06797" w:rsidRPr="00AA781A" w:rsidRDefault="00E06797" w:rsidP="009F6747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E06797" w:rsidRPr="00674FEC" w:rsidRDefault="00E06797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E06797" w:rsidRDefault="00E06797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E06797" w:rsidRDefault="00E06797" w:rsidP="009F6747">
            <w:pPr>
              <w:spacing w:line="240" w:lineRule="atLeast"/>
              <w:jc w:val="both"/>
            </w:pPr>
          </w:p>
        </w:tc>
      </w:tr>
      <w:tr w:rsidR="00816284" w:rsidTr="009F6747">
        <w:tc>
          <w:tcPr>
            <w:tcW w:w="3625" w:type="dxa"/>
            <w:gridSpan w:val="2"/>
            <w:vMerge w:val="restart"/>
          </w:tcPr>
          <w:p w:rsidR="00816284" w:rsidRDefault="00816284" w:rsidP="009F6747">
            <w:pPr>
              <w:spacing w:line="240" w:lineRule="atLeast"/>
              <w:jc w:val="both"/>
            </w:pPr>
            <w:r w:rsidRPr="004259E6">
              <w:rPr>
                <w:b/>
              </w:rPr>
              <w:t>Итого по разделу:</w:t>
            </w:r>
          </w:p>
        </w:tc>
        <w:tc>
          <w:tcPr>
            <w:tcW w:w="2013" w:type="dxa"/>
          </w:tcPr>
          <w:p w:rsidR="00816284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816284" w:rsidRPr="00591EA6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816284" w:rsidRPr="004A67C3" w:rsidRDefault="004A67C3" w:rsidP="009F6747">
            <w:pPr>
              <w:spacing w:line="240" w:lineRule="atLeast"/>
            </w:pPr>
            <w:r w:rsidRPr="004A67C3">
              <w:t>21</w:t>
            </w:r>
            <w:r w:rsidR="005E4495" w:rsidRPr="004A67C3">
              <w:t>2,0</w:t>
            </w:r>
          </w:p>
        </w:tc>
        <w:tc>
          <w:tcPr>
            <w:tcW w:w="784" w:type="dxa"/>
          </w:tcPr>
          <w:p w:rsidR="00816284" w:rsidRPr="004A67C3" w:rsidRDefault="004A67C3" w:rsidP="009F6747">
            <w:pPr>
              <w:spacing w:line="240" w:lineRule="atLeast"/>
            </w:pPr>
            <w:r w:rsidRPr="004A67C3">
              <w:t>11</w:t>
            </w:r>
            <w:r w:rsidR="005E4495" w:rsidRPr="004A67C3">
              <w:t>4,0</w:t>
            </w:r>
          </w:p>
        </w:tc>
        <w:tc>
          <w:tcPr>
            <w:tcW w:w="782" w:type="dxa"/>
          </w:tcPr>
          <w:p w:rsidR="00816284" w:rsidRPr="004A67C3" w:rsidRDefault="004A67C3" w:rsidP="009F6747">
            <w:pPr>
              <w:spacing w:line="240" w:lineRule="atLeast"/>
            </w:pPr>
            <w:r w:rsidRPr="004A67C3">
              <w:t>5</w:t>
            </w:r>
            <w:r w:rsidR="005E4495" w:rsidRPr="004A67C3">
              <w:t>8,0</w:t>
            </w:r>
          </w:p>
        </w:tc>
        <w:tc>
          <w:tcPr>
            <w:tcW w:w="780" w:type="dxa"/>
          </w:tcPr>
          <w:p w:rsidR="00816284" w:rsidRPr="004A67C3" w:rsidRDefault="004A67C3" w:rsidP="009F6747">
            <w:pPr>
              <w:spacing w:line="240" w:lineRule="atLeast"/>
            </w:pPr>
            <w:r w:rsidRPr="004A67C3">
              <w:t>4</w:t>
            </w:r>
            <w:r w:rsidR="005E4495" w:rsidRPr="004A67C3">
              <w:t>0,0</w:t>
            </w:r>
          </w:p>
        </w:tc>
        <w:tc>
          <w:tcPr>
            <w:tcW w:w="1901" w:type="dxa"/>
            <w:vMerge w:val="restart"/>
          </w:tcPr>
          <w:p w:rsidR="00816284" w:rsidRPr="00674FEC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816284" w:rsidRPr="00674FEC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816284" w:rsidRPr="00674FEC" w:rsidRDefault="00816284" w:rsidP="009F6747">
            <w:pPr>
              <w:spacing w:line="240" w:lineRule="atLeast"/>
            </w:pPr>
          </w:p>
        </w:tc>
      </w:tr>
      <w:tr w:rsidR="005E4495" w:rsidTr="009F6747">
        <w:tc>
          <w:tcPr>
            <w:tcW w:w="3625" w:type="dxa"/>
            <w:gridSpan w:val="2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5E4495" w:rsidRPr="00591EA6" w:rsidRDefault="005E4495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591EA6">
              <w:rPr>
                <w:b/>
                <w:sz w:val="20"/>
                <w:szCs w:val="20"/>
              </w:rPr>
              <w:t>Республиканский</w:t>
            </w:r>
            <w:r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09" w:type="dxa"/>
          </w:tcPr>
          <w:p w:rsidR="005E4495" w:rsidRPr="004A67C3" w:rsidRDefault="004A67C3" w:rsidP="00AC7FBE">
            <w:pPr>
              <w:spacing w:line="240" w:lineRule="atLeast"/>
            </w:pPr>
            <w:r w:rsidRPr="004A67C3">
              <w:t>21</w:t>
            </w:r>
            <w:r w:rsidR="005E4495" w:rsidRPr="004A67C3">
              <w:t>2,0</w:t>
            </w:r>
          </w:p>
        </w:tc>
        <w:tc>
          <w:tcPr>
            <w:tcW w:w="784" w:type="dxa"/>
          </w:tcPr>
          <w:p w:rsidR="005E4495" w:rsidRPr="004A67C3" w:rsidRDefault="004A67C3" w:rsidP="00AC7FBE">
            <w:pPr>
              <w:spacing w:line="240" w:lineRule="atLeast"/>
            </w:pPr>
            <w:r w:rsidRPr="004A67C3">
              <w:t>11</w:t>
            </w:r>
            <w:r w:rsidR="005E4495" w:rsidRPr="004A67C3">
              <w:t>4,0</w:t>
            </w:r>
          </w:p>
        </w:tc>
        <w:tc>
          <w:tcPr>
            <w:tcW w:w="782" w:type="dxa"/>
          </w:tcPr>
          <w:p w:rsidR="005E4495" w:rsidRPr="004A67C3" w:rsidRDefault="004A67C3" w:rsidP="00AC7FBE">
            <w:pPr>
              <w:spacing w:line="240" w:lineRule="atLeast"/>
            </w:pPr>
            <w:r w:rsidRPr="004A67C3">
              <w:t>5</w:t>
            </w:r>
            <w:r w:rsidR="005E4495" w:rsidRPr="004A67C3">
              <w:t>8,0</w:t>
            </w:r>
          </w:p>
        </w:tc>
        <w:tc>
          <w:tcPr>
            <w:tcW w:w="780" w:type="dxa"/>
          </w:tcPr>
          <w:p w:rsidR="005E4495" w:rsidRPr="004A67C3" w:rsidRDefault="004A67C3" w:rsidP="00AC7FBE">
            <w:pPr>
              <w:spacing w:line="240" w:lineRule="atLeast"/>
            </w:pPr>
            <w:r w:rsidRPr="004A67C3">
              <w:t>4</w:t>
            </w:r>
            <w:r w:rsidR="005E4495" w:rsidRPr="004A67C3">
              <w:t>0,0</w:t>
            </w:r>
          </w:p>
        </w:tc>
        <w:tc>
          <w:tcPr>
            <w:tcW w:w="1901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</w:tr>
      <w:tr w:rsidR="005E4495" w:rsidTr="009F6747">
        <w:tc>
          <w:tcPr>
            <w:tcW w:w="3625" w:type="dxa"/>
            <w:gridSpan w:val="2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5E4495" w:rsidRPr="00591EA6" w:rsidRDefault="005E4495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591EA6"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09" w:type="dxa"/>
          </w:tcPr>
          <w:p w:rsidR="005E4495" w:rsidRPr="00AA781A" w:rsidRDefault="005E4495" w:rsidP="009F6747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784" w:type="dxa"/>
          </w:tcPr>
          <w:p w:rsidR="005E4495" w:rsidRPr="00AA781A" w:rsidRDefault="005E4495" w:rsidP="009F6747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782" w:type="dxa"/>
          </w:tcPr>
          <w:p w:rsidR="005E4495" w:rsidRPr="00AA781A" w:rsidRDefault="005E4495" w:rsidP="009F6747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780" w:type="dxa"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Pr="00674FEC" w:rsidRDefault="005E4495" w:rsidP="009F6747">
            <w:pPr>
              <w:spacing w:line="240" w:lineRule="atLeast"/>
            </w:pPr>
          </w:p>
        </w:tc>
      </w:tr>
      <w:tr w:rsidR="005E4495" w:rsidTr="009F6747">
        <w:tc>
          <w:tcPr>
            <w:tcW w:w="15648" w:type="dxa"/>
            <w:gridSpan w:val="10"/>
          </w:tcPr>
          <w:p w:rsidR="005E4495" w:rsidRPr="00674FEC" w:rsidRDefault="005E4495" w:rsidP="000C43B1">
            <w:pPr>
              <w:spacing w:line="240" w:lineRule="atLeast"/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Профилактические мероприятия</w:t>
            </w:r>
          </w:p>
        </w:tc>
      </w:tr>
      <w:tr w:rsidR="005E4495" w:rsidTr="00626F64">
        <w:trPr>
          <w:trHeight w:val="1245"/>
        </w:trPr>
        <w:tc>
          <w:tcPr>
            <w:tcW w:w="537" w:type="dxa"/>
            <w:vMerge w:val="restart"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 xml:space="preserve">Подготовка и размещение баннеров по вопросам профилактики туберкулеза в </w:t>
            </w:r>
            <w:r w:rsidR="000A723D">
              <w:t xml:space="preserve">сельских поселениях </w:t>
            </w:r>
            <w:r w:rsidR="000A723D">
              <w:lastRenderedPageBreak/>
              <w:t>сумонов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lastRenderedPageBreak/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4A67C3" w:rsidP="009F6747">
            <w:pPr>
              <w:spacing w:line="240" w:lineRule="atLeast"/>
            </w:pPr>
            <w:r>
              <w:t>9</w:t>
            </w:r>
            <w:r w:rsidR="005E4495">
              <w:t>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4A67C3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4A67C3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1901" w:type="dxa"/>
            <w:vMerge w:val="restart"/>
          </w:tcPr>
          <w:p w:rsidR="005E4495" w:rsidRPr="00E8219F" w:rsidRDefault="000A723D" w:rsidP="000A723D">
            <w:pPr>
              <w:spacing w:line="240" w:lineRule="atLeast"/>
            </w:pPr>
            <w:r>
              <w:t>2019</w:t>
            </w:r>
            <w:r w:rsidR="005E4495">
              <w:t xml:space="preserve"> г. – 20</w:t>
            </w:r>
            <w:r>
              <w:t>21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7834BF" w:rsidRDefault="005E4495" w:rsidP="009F6747">
            <w:pPr>
              <w:spacing w:line="240" w:lineRule="atLeast"/>
            </w:pPr>
            <w:r>
              <w:t xml:space="preserve">ГБУЗ РТ </w:t>
            </w:r>
          </w:p>
          <w:p w:rsidR="005E4495" w:rsidRDefault="005E4495" w:rsidP="009F6747">
            <w:pPr>
              <w:spacing w:line="240" w:lineRule="atLeast"/>
            </w:pPr>
            <w:r>
              <w:t>«Сут-Хольская ЦКБ»,</w:t>
            </w:r>
          </w:p>
          <w:p w:rsidR="005E4495" w:rsidRPr="00E8219F" w:rsidRDefault="000A723D" w:rsidP="000A723D">
            <w:pPr>
              <w:spacing w:line="240" w:lineRule="atLeast"/>
            </w:pPr>
            <w:r>
              <w:t xml:space="preserve">Администрации </w:t>
            </w:r>
            <w:r>
              <w:lastRenderedPageBreak/>
              <w:t>сельских поселений</w:t>
            </w:r>
            <w:r w:rsidR="007834BF">
              <w:t xml:space="preserve"> </w:t>
            </w:r>
            <w:r w:rsidR="005E4495">
              <w:t>сумонов</w:t>
            </w:r>
          </w:p>
        </w:tc>
        <w:tc>
          <w:tcPr>
            <w:tcW w:w="2890" w:type="dxa"/>
            <w:vMerge w:val="restart"/>
          </w:tcPr>
          <w:p w:rsidR="005E4495" w:rsidRPr="00041AD6" w:rsidRDefault="005E4495" w:rsidP="009F6747">
            <w:pPr>
              <w:spacing w:line="240" w:lineRule="atLeast"/>
              <w:jc w:val="both"/>
            </w:pPr>
            <w:r>
              <w:lastRenderedPageBreak/>
              <w:t xml:space="preserve">Финансовая поддержка при организации санитарно-просветительной работы </w:t>
            </w:r>
            <w:r>
              <w:lastRenderedPageBreak/>
              <w:t>ГБУЗ РТ «Сут-Хольская ЦКБ»</w:t>
            </w:r>
          </w:p>
          <w:p w:rsidR="005E4495" w:rsidRDefault="005E4495" w:rsidP="009F6747">
            <w:pPr>
              <w:spacing w:line="240" w:lineRule="atLeast"/>
              <w:jc w:val="both"/>
            </w:pPr>
            <w:r>
              <w:t>и привлечения общественности к проблемам противотуберкулезной службы</w:t>
            </w:r>
          </w:p>
        </w:tc>
      </w:tr>
      <w:tr w:rsidR="005E4495" w:rsidTr="00626F64">
        <w:trPr>
          <w:trHeight w:val="1785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Муниципальный бюджет</w:t>
            </w:r>
            <w:r w:rsidR="00A36861">
              <w:t xml:space="preserve"> (бюджет сельских поселений сумонов)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</w:tr>
      <w:tr w:rsidR="005E4495" w:rsidTr="00F92A8A">
        <w:trPr>
          <w:trHeight w:val="705"/>
        </w:trPr>
        <w:tc>
          <w:tcPr>
            <w:tcW w:w="537" w:type="dxa"/>
            <w:vMerge w:val="restart"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5092C">
              <w:rPr>
                <w:sz w:val="28"/>
                <w:szCs w:val="28"/>
              </w:rPr>
              <w:t>4</w:t>
            </w:r>
          </w:p>
        </w:tc>
        <w:tc>
          <w:tcPr>
            <w:tcW w:w="3088" w:type="dxa"/>
            <w:vMerge w:val="restart"/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t>Проведение ФГ-обследования населения сельских поселений кожууна, начиная с 12-летнего возраста силами передвижных ФГ-установок ГБУЗ РТ «ПТД»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5E4495" w:rsidRPr="00041AD6" w:rsidRDefault="005E4495" w:rsidP="009F6747">
            <w:pPr>
              <w:spacing w:line="240" w:lineRule="atLeast"/>
            </w:pPr>
            <w:r>
              <w:t>ГБУЗ РТ «Сут-Хольская ЦКБ», администрация кожууна</w:t>
            </w:r>
          </w:p>
          <w:p w:rsidR="005E4495" w:rsidRDefault="005E4495" w:rsidP="009F6747"/>
          <w:p w:rsidR="005E4495" w:rsidRPr="00DF389D" w:rsidRDefault="005E4495" w:rsidP="009F6747">
            <w:pPr>
              <w:tabs>
                <w:tab w:val="left" w:pos="399"/>
                <w:tab w:val="center" w:pos="1445"/>
              </w:tabs>
            </w:pPr>
            <w:r>
              <w:tab/>
            </w:r>
            <w:r>
              <w:tab/>
            </w:r>
          </w:p>
        </w:tc>
        <w:tc>
          <w:tcPr>
            <w:tcW w:w="2890" w:type="dxa"/>
            <w:vMerge w:val="restart"/>
          </w:tcPr>
          <w:p w:rsidR="005E4495" w:rsidRPr="00DF389D" w:rsidRDefault="005E4495" w:rsidP="009F6747">
            <w:pPr>
              <w:spacing w:line="240" w:lineRule="atLeast"/>
              <w:jc w:val="both"/>
            </w:pPr>
            <w:r>
              <w:t>Раннее выявление туберкулеза</w:t>
            </w:r>
          </w:p>
        </w:tc>
      </w:tr>
      <w:tr w:rsidR="005E4495" w:rsidTr="00F92A8A">
        <w:trPr>
          <w:trHeight w:val="945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Pr="00A24F10" w:rsidRDefault="000A723D" w:rsidP="009F6747">
            <w:pPr>
              <w:spacing w:line="240" w:lineRule="atLeast"/>
            </w:pPr>
            <w:r>
              <w:t>255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Pr="00A24F10" w:rsidRDefault="000A723D" w:rsidP="009F6747">
            <w:pPr>
              <w:spacing w:line="240" w:lineRule="atLeast"/>
            </w:pPr>
            <w:r>
              <w:t>85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Pr="00A24F10" w:rsidRDefault="000A723D" w:rsidP="009F6747">
            <w:pPr>
              <w:spacing w:line="240" w:lineRule="atLeast"/>
            </w:pPr>
            <w:r>
              <w:t>85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Pr="00A24F10" w:rsidRDefault="000A723D" w:rsidP="009F6747">
            <w:pPr>
              <w:spacing w:line="240" w:lineRule="atLeast"/>
            </w:pPr>
            <w:r>
              <w:t>85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</w:tr>
      <w:tr w:rsidR="005E4495" w:rsidTr="00F92A8A">
        <w:trPr>
          <w:trHeight w:val="585"/>
        </w:trPr>
        <w:tc>
          <w:tcPr>
            <w:tcW w:w="537" w:type="dxa"/>
            <w:vMerge w:val="restart"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92C">
              <w:rPr>
                <w:sz w:val="28"/>
                <w:szCs w:val="28"/>
              </w:rPr>
              <w:t>5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Публикация статей по вопросам профилактики туберкулеза в средствах массовой информации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  <w:p w:rsidR="005E4495" w:rsidRPr="00E8219F" w:rsidRDefault="005E4495" w:rsidP="009F6747">
            <w:pPr>
              <w:spacing w:line="240" w:lineRule="atLeast"/>
            </w:pPr>
            <w:r>
              <w:rPr>
                <w:lang w:val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0A723D" w:rsidP="000A723D">
            <w:pPr>
              <w:spacing w:line="240" w:lineRule="atLeast"/>
              <w:jc w:val="both"/>
            </w:pPr>
            <w:r>
              <w:t>2019</w:t>
            </w:r>
            <w:r w:rsidR="005E4495">
              <w:t xml:space="preserve"> г.-20</w:t>
            </w:r>
            <w:r>
              <w:t>21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Pr="00041AD6" w:rsidRDefault="005E4495" w:rsidP="009F6747">
            <w:pPr>
              <w:spacing w:line="240" w:lineRule="atLeast"/>
            </w:pPr>
            <w:r>
              <w:t>ГБУЗ РТ «Сут-Хольская ЦКБ»</w:t>
            </w:r>
          </w:p>
          <w:p w:rsidR="005E4495" w:rsidRPr="00456D4D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Повышение уровня информированности  населения республики по вопросам профилактики туберкулеза</w:t>
            </w:r>
          </w:p>
        </w:tc>
      </w:tr>
      <w:tr w:rsidR="005E4495" w:rsidTr="00F92A8A">
        <w:trPr>
          <w:trHeight w:val="780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645"/>
        </w:trPr>
        <w:tc>
          <w:tcPr>
            <w:tcW w:w="537" w:type="dxa"/>
            <w:vMerge w:val="restart"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92C">
              <w:rPr>
                <w:sz w:val="28"/>
                <w:szCs w:val="28"/>
              </w:rPr>
              <w:t>6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Проведение камерной обработки бациллярных очагов передвижными дезинфекционными камерами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0A723D" w:rsidP="000A723D">
            <w:pPr>
              <w:spacing w:line="240" w:lineRule="atLeast"/>
              <w:jc w:val="both"/>
            </w:pPr>
            <w:r>
              <w:t>2019</w:t>
            </w:r>
            <w:r w:rsidR="005E4495">
              <w:t xml:space="preserve"> г.-20</w:t>
            </w:r>
            <w:r>
              <w:t>21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7834BF" w:rsidRDefault="005E4495" w:rsidP="009F6747">
            <w:pPr>
              <w:spacing w:line="240" w:lineRule="atLeast"/>
            </w:pPr>
            <w:r>
              <w:t xml:space="preserve">ГБУЗ РТ </w:t>
            </w:r>
          </w:p>
          <w:p w:rsidR="005E4495" w:rsidRPr="00041AD6" w:rsidRDefault="005E4495" w:rsidP="009F6747">
            <w:pPr>
              <w:spacing w:line="240" w:lineRule="atLeast"/>
            </w:pPr>
            <w:r>
              <w:t>«Сут-Хольская ЦКБ», администрация кожууна</w:t>
            </w:r>
          </w:p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735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0A723D" w:rsidP="009F6747">
            <w:pPr>
              <w:spacing w:line="240" w:lineRule="atLeast"/>
            </w:pPr>
            <w:r>
              <w:t>270,0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Pr="00D94219" w:rsidRDefault="000A723D" w:rsidP="009F6747">
            <w:pPr>
              <w:spacing w:line="240" w:lineRule="atLeast"/>
            </w:pPr>
            <w:r>
              <w:t>90,0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0A723D" w:rsidP="009F6747">
            <w:pPr>
              <w:spacing w:line="240" w:lineRule="atLeast"/>
            </w:pPr>
            <w:r>
              <w:t>90,0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0A723D" w:rsidP="009F6747">
            <w:pPr>
              <w:spacing w:line="240" w:lineRule="atLeast"/>
            </w:pPr>
            <w:r>
              <w:t>90,0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600"/>
        </w:trPr>
        <w:tc>
          <w:tcPr>
            <w:tcW w:w="537" w:type="dxa"/>
            <w:vMerge w:val="restart"/>
          </w:tcPr>
          <w:p w:rsidR="005E4495" w:rsidRPr="000C43B1" w:rsidRDefault="0025092C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88" w:type="dxa"/>
            <w:vMerge w:val="restart"/>
          </w:tcPr>
          <w:p w:rsidR="005E4495" w:rsidRDefault="005E4495" w:rsidP="00F92A8A">
            <w:pPr>
              <w:spacing w:line="240" w:lineRule="atLeast"/>
              <w:jc w:val="both"/>
            </w:pPr>
            <w:r w:rsidRPr="00CA1D0B">
              <w:t xml:space="preserve">Подготовка и изготовление цветных  информационных листовок по профилактике туберкулеза для населения 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Pr="00167171" w:rsidRDefault="005E4495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324712" w:rsidRDefault="005E4495" w:rsidP="009F6747">
            <w:pPr>
              <w:spacing w:line="240" w:lineRule="atLeast"/>
            </w:pPr>
            <w:r>
              <w:t>1,0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1,0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1,0</w:t>
            </w:r>
          </w:p>
        </w:tc>
        <w:tc>
          <w:tcPr>
            <w:tcW w:w="1901" w:type="dxa"/>
            <w:vMerge w:val="restart"/>
          </w:tcPr>
          <w:p w:rsidR="005E4495" w:rsidRDefault="000A723D" w:rsidP="000A723D">
            <w:pPr>
              <w:spacing w:line="240" w:lineRule="atLeast"/>
              <w:jc w:val="both"/>
            </w:pPr>
            <w:r>
              <w:t>2019</w:t>
            </w:r>
            <w:r w:rsidR="005E4495">
              <w:t xml:space="preserve"> г. – 20</w:t>
            </w:r>
            <w:r>
              <w:t>21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7834BF" w:rsidRDefault="005E4495" w:rsidP="009F6747">
            <w:pPr>
              <w:spacing w:line="240" w:lineRule="atLeast"/>
            </w:pPr>
            <w:r>
              <w:t xml:space="preserve">ГБУЗ РТ </w:t>
            </w:r>
          </w:p>
          <w:p w:rsidR="005E4495" w:rsidRDefault="005E4495" w:rsidP="009F6747">
            <w:pPr>
              <w:spacing w:line="240" w:lineRule="atLeast"/>
            </w:pPr>
            <w:r>
              <w:t>«Сут-Хольская ЦКБ»</w:t>
            </w:r>
          </w:p>
        </w:tc>
        <w:tc>
          <w:tcPr>
            <w:tcW w:w="2890" w:type="dxa"/>
            <w:vMerge w:val="restart"/>
          </w:tcPr>
          <w:p w:rsidR="005E4495" w:rsidRDefault="005E4495" w:rsidP="00F92A8A">
            <w:pPr>
              <w:spacing w:line="240" w:lineRule="atLeast"/>
              <w:jc w:val="both"/>
            </w:pPr>
            <w:r>
              <w:t>Повышение информированности и внимания к своему здоровью среди населения республики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495"/>
        </w:trPr>
        <w:tc>
          <w:tcPr>
            <w:tcW w:w="537" w:type="dxa"/>
            <w:vMerge/>
          </w:tcPr>
          <w:p w:rsidR="005E4495" w:rsidRDefault="005E4495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Pr="00CA1D0B" w:rsidRDefault="005E4495" w:rsidP="00F92A8A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F92A8A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810"/>
        </w:trPr>
        <w:tc>
          <w:tcPr>
            <w:tcW w:w="537" w:type="dxa"/>
            <w:vMerge w:val="restart"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1</w:t>
            </w:r>
            <w:r w:rsidR="0025092C">
              <w:rPr>
                <w:sz w:val="28"/>
                <w:szCs w:val="28"/>
              </w:rPr>
              <w:t>8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 xml:space="preserve">Разработка и организация уголков профилактической </w:t>
            </w:r>
            <w:r>
              <w:lastRenderedPageBreak/>
              <w:t>направленности при Домах культуры, библиотеках кожууна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lastRenderedPageBreak/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Default="000A723D" w:rsidP="000A723D">
            <w:pPr>
              <w:spacing w:line="240" w:lineRule="atLeast"/>
              <w:jc w:val="both"/>
            </w:pPr>
            <w:r>
              <w:t>2019</w:t>
            </w:r>
            <w:r w:rsidR="005E4495">
              <w:t xml:space="preserve"> г. -  20</w:t>
            </w:r>
            <w:r>
              <w:t>21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7834BF" w:rsidRDefault="005E4495" w:rsidP="009F6747">
            <w:pPr>
              <w:spacing w:line="240" w:lineRule="atLeast"/>
            </w:pPr>
            <w:r>
              <w:t xml:space="preserve">ГБУЗ РТ </w:t>
            </w:r>
          </w:p>
          <w:p w:rsidR="005E4495" w:rsidRDefault="005E4495" w:rsidP="009F6747">
            <w:pPr>
              <w:spacing w:line="240" w:lineRule="atLeast"/>
            </w:pPr>
            <w:r>
              <w:t xml:space="preserve">«Сут-Хольская </w:t>
            </w:r>
            <w:r>
              <w:lastRenderedPageBreak/>
              <w:t>ЦКБ»,</w:t>
            </w:r>
          </w:p>
          <w:p w:rsidR="005E4495" w:rsidRDefault="005E4495" w:rsidP="009F6747">
            <w:pPr>
              <w:spacing w:line="240" w:lineRule="atLeast"/>
            </w:pPr>
            <w:r>
              <w:t>Управление культуры администрации кожууна,</w:t>
            </w:r>
          </w:p>
          <w:p w:rsidR="005E4495" w:rsidRDefault="005E4495" w:rsidP="009F6747">
            <w:pPr>
              <w:spacing w:line="240" w:lineRule="atLeast"/>
            </w:pPr>
            <w:r>
              <w:t>Администрации кожууна</w:t>
            </w: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lastRenderedPageBreak/>
              <w:t xml:space="preserve">Повышение информированности и </w:t>
            </w:r>
            <w:r>
              <w:lastRenderedPageBreak/>
              <w:t>внимания к своему здоровью среди населения республики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1395"/>
        </w:trPr>
        <w:tc>
          <w:tcPr>
            <w:tcW w:w="537" w:type="dxa"/>
            <w:vMerge/>
          </w:tcPr>
          <w:p w:rsidR="005E4495" w:rsidRDefault="005E4495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99151A" w:rsidTr="00F92A8A">
        <w:trPr>
          <w:trHeight w:val="1395"/>
        </w:trPr>
        <w:tc>
          <w:tcPr>
            <w:tcW w:w="537" w:type="dxa"/>
          </w:tcPr>
          <w:p w:rsidR="0099151A" w:rsidRDefault="0099151A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99151A" w:rsidRDefault="0099151A" w:rsidP="009F6747">
            <w:pPr>
              <w:spacing w:line="240" w:lineRule="atLeast"/>
              <w:jc w:val="both"/>
            </w:pPr>
            <w:r w:rsidRPr="00982E30">
              <w:rPr>
                <w:color w:val="000000"/>
              </w:rPr>
              <w:t xml:space="preserve">Совершенствование методов профилактики инфекций, управляемых средствами специфической профилактики  </w:t>
            </w:r>
            <w:r>
              <w:rPr>
                <w:color w:val="000000"/>
              </w:rPr>
              <w:t>(закупка вакцин против клещевого вирусного энцефалита)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99151A" w:rsidRDefault="0099151A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99151A" w:rsidRDefault="0099151A" w:rsidP="009F6747">
            <w:pPr>
              <w:spacing w:line="240" w:lineRule="atLeast"/>
            </w:pPr>
            <w:r>
              <w:t>195,0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99151A" w:rsidRDefault="0099151A" w:rsidP="009F6747">
            <w:pPr>
              <w:spacing w:line="240" w:lineRule="atLeast"/>
            </w:pPr>
            <w:r>
              <w:t>65,0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99151A" w:rsidRDefault="0099151A" w:rsidP="009F6747">
            <w:pPr>
              <w:tabs>
                <w:tab w:val="left" w:pos="220"/>
                <w:tab w:val="center" w:pos="1447"/>
              </w:tabs>
            </w:pPr>
            <w:r>
              <w:t>65,0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99151A" w:rsidRDefault="0099151A" w:rsidP="009F6747">
            <w:pPr>
              <w:spacing w:line="240" w:lineRule="atLeast"/>
            </w:pPr>
            <w:r>
              <w:t>65,0</w:t>
            </w:r>
          </w:p>
        </w:tc>
        <w:tc>
          <w:tcPr>
            <w:tcW w:w="1901" w:type="dxa"/>
          </w:tcPr>
          <w:p w:rsidR="0099151A" w:rsidRDefault="0099151A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</w:tcPr>
          <w:p w:rsidR="0099151A" w:rsidRDefault="0099151A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99151A" w:rsidRDefault="0099151A" w:rsidP="009F6747">
            <w:pPr>
              <w:spacing w:line="240" w:lineRule="atLeast"/>
              <w:jc w:val="both"/>
            </w:pPr>
          </w:p>
        </w:tc>
      </w:tr>
      <w:tr w:rsidR="005E4495" w:rsidTr="009F6747">
        <w:tc>
          <w:tcPr>
            <w:tcW w:w="3625" w:type="dxa"/>
            <w:gridSpan w:val="2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 w:rsidRPr="00B35F23">
              <w:rPr>
                <w:b/>
              </w:rPr>
              <w:t>Итого по разделу:</w:t>
            </w:r>
          </w:p>
        </w:tc>
        <w:tc>
          <w:tcPr>
            <w:tcW w:w="2013" w:type="dxa"/>
          </w:tcPr>
          <w:p w:rsidR="005E4495" w:rsidRPr="00B35F23" w:rsidRDefault="005E4495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</w:tcPr>
          <w:p w:rsidR="005E4495" w:rsidRPr="00074C4B" w:rsidRDefault="00074C4B" w:rsidP="009F6747">
            <w:pPr>
              <w:spacing w:line="240" w:lineRule="atLeast"/>
            </w:pPr>
            <w:r w:rsidRPr="00074C4B">
              <w:t>732,0</w:t>
            </w:r>
          </w:p>
        </w:tc>
        <w:tc>
          <w:tcPr>
            <w:tcW w:w="784" w:type="dxa"/>
          </w:tcPr>
          <w:p w:rsidR="005E4495" w:rsidRPr="00074C4B" w:rsidRDefault="00074C4B" w:rsidP="009F6747">
            <w:pPr>
              <w:spacing w:line="240" w:lineRule="atLeast"/>
            </w:pPr>
            <w:r w:rsidRPr="00074C4B">
              <w:t>244,0</w:t>
            </w:r>
          </w:p>
        </w:tc>
        <w:tc>
          <w:tcPr>
            <w:tcW w:w="782" w:type="dxa"/>
          </w:tcPr>
          <w:p w:rsidR="005E4495" w:rsidRPr="00074C4B" w:rsidRDefault="00074C4B">
            <w:r w:rsidRPr="00074C4B">
              <w:t>244,0</w:t>
            </w:r>
          </w:p>
        </w:tc>
        <w:tc>
          <w:tcPr>
            <w:tcW w:w="780" w:type="dxa"/>
          </w:tcPr>
          <w:p w:rsidR="005E4495" w:rsidRPr="00074C4B" w:rsidRDefault="00074C4B">
            <w:r w:rsidRPr="00074C4B">
              <w:t>244,0</w:t>
            </w:r>
          </w:p>
        </w:tc>
        <w:tc>
          <w:tcPr>
            <w:tcW w:w="1901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 w:val="restart"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9F6747">
        <w:tc>
          <w:tcPr>
            <w:tcW w:w="3625" w:type="dxa"/>
            <w:gridSpan w:val="2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5E4495" w:rsidRPr="00B35F23" w:rsidRDefault="005E4495" w:rsidP="009F6747">
            <w:pPr>
              <w:spacing w:line="240" w:lineRule="atLeast"/>
              <w:rPr>
                <w:b/>
              </w:rPr>
            </w:pPr>
            <w:r w:rsidRPr="00B35F23">
              <w:rPr>
                <w:b/>
              </w:rPr>
              <w:t>Республиканский бюджет</w:t>
            </w:r>
          </w:p>
        </w:tc>
        <w:tc>
          <w:tcPr>
            <w:tcW w:w="809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12</w:t>
            </w:r>
            <w:r w:rsidR="005E4495" w:rsidRPr="004A67C3">
              <w:t>,0</w:t>
            </w:r>
          </w:p>
        </w:tc>
        <w:tc>
          <w:tcPr>
            <w:tcW w:w="784" w:type="dxa"/>
          </w:tcPr>
          <w:p w:rsidR="005E4495" w:rsidRPr="004A67C3" w:rsidRDefault="005E4495" w:rsidP="009F6747">
            <w:pPr>
              <w:spacing w:line="240" w:lineRule="atLeast"/>
            </w:pPr>
            <w:r w:rsidRPr="004A67C3">
              <w:t>4,0</w:t>
            </w:r>
          </w:p>
        </w:tc>
        <w:tc>
          <w:tcPr>
            <w:tcW w:w="782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4</w:t>
            </w:r>
            <w:r w:rsidR="005E4495" w:rsidRPr="004A67C3">
              <w:t>,0</w:t>
            </w:r>
          </w:p>
        </w:tc>
        <w:tc>
          <w:tcPr>
            <w:tcW w:w="780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4</w:t>
            </w:r>
            <w:r w:rsidR="005E4495" w:rsidRPr="004A67C3">
              <w:t>,0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9F6747">
        <w:tc>
          <w:tcPr>
            <w:tcW w:w="3625" w:type="dxa"/>
            <w:gridSpan w:val="2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5E4495" w:rsidRPr="00B35F23" w:rsidRDefault="005E4495" w:rsidP="009F6747">
            <w:pPr>
              <w:spacing w:line="240" w:lineRule="atLeast"/>
              <w:rPr>
                <w:b/>
              </w:rPr>
            </w:pPr>
            <w:r w:rsidRPr="00B35F23">
              <w:rPr>
                <w:b/>
              </w:rPr>
              <w:t>Муниципальный бюджет</w:t>
            </w:r>
          </w:p>
        </w:tc>
        <w:tc>
          <w:tcPr>
            <w:tcW w:w="809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720,0</w:t>
            </w:r>
          </w:p>
        </w:tc>
        <w:tc>
          <w:tcPr>
            <w:tcW w:w="784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240,0</w:t>
            </w:r>
          </w:p>
        </w:tc>
        <w:tc>
          <w:tcPr>
            <w:tcW w:w="782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240,0</w:t>
            </w:r>
          </w:p>
        </w:tc>
        <w:tc>
          <w:tcPr>
            <w:tcW w:w="780" w:type="dxa"/>
          </w:tcPr>
          <w:p w:rsidR="005E4495" w:rsidRPr="004A67C3" w:rsidRDefault="004A67C3" w:rsidP="009F6747">
            <w:pPr>
              <w:spacing w:line="240" w:lineRule="atLeast"/>
            </w:pPr>
            <w:r w:rsidRPr="004A67C3">
              <w:t>240,0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9F6747">
        <w:tc>
          <w:tcPr>
            <w:tcW w:w="3625" w:type="dxa"/>
            <w:gridSpan w:val="2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 w:rsidRPr="00B35F23">
              <w:rPr>
                <w:b/>
              </w:rPr>
              <w:t>Итого по программе</w:t>
            </w:r>
          </w:p>
        </w:tc>
        <w:tc>
          <w:tcPr>
            <w:tcW w:w="2013" w:type="dxa"/>
          </w:tcPr>
          <w:p w:rsidR="005E4495" w:rsidRPr="00B35F23" w:rsidRDefault="005E4495" w:rsidP="009F6747">
            <w:pPr>
              <w:spacing w:line="240" w:lineRule="atLeast"/>
              <w:jc w:val="both"/>
              <w:rPr>
                <w:b/>
              </w:rPr>
            </w:pPr>
            <w:r w:rsidRPr="00B35F23">
              <w:rPr>
                <w:b/>
              </w:rPr>
              <w:t>Всего</w:t>
            </w:r>
          </w:p>
          <w:p w:rsidR="005E4495" w:rsidRPr="00B35F23" w:rsidRDefault="005E4495" w:rsidP="009F6747">
            <w:pPr>
              <w:spacing w:line="240" w:lineRule="atLeast"/>
              <w:rPr>
                <w:b/>
              </w:rPr>
            </w:pPr>
          </w:p>
        </w:tc>
        <w:tc>
          <w:tcPr>
            <w:tcW w:w="809" w:type="dxa"/>
          </w:tcPr>
          <w:p w:rsidR="005E4495" w:rsidRPr="00074C4B" w:rsidRDefault="00074C4B" w:rsidP="009F6747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983,0</w:t>
            </w:r>
          </w:p>
        </w:tc>
        <w:tc>
          <w:tcPr>
            <w:tcW w:w="784" w:type="dxa"/>
          </w:tcPr>
          <w:p w:rsidR="005E4495" w:rsidRPr="00074C4B" w:rsidRDefault="00074C4B" w:rsidP="009F6747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371,0</w:t>
            </w:r>
          </w:p>
        </w:tc>
        <w:tc>
          <w:tcPr>
            <w:tcW w:w="782" w:type="dxa"/>
          </w:tcPr>
          <w:p w:rsidR="005E4495" w:rsidRPr="00074C4B" w:rsidRDefault="00074C4B" w:rsidP="009F6747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315,0</w:t>
            </w:r>
          </w:p>
        </w:tc>
        <w:tc>
          <w:tcPr>
            <w:tcW w:w="780" w:type="dxa"/>
          </w:tcPr>
          <w:p w:rsidR="005E4495" w:rsidRPr="00074C4B" w:rsidRDefault="00074C4B" w:rsidP="009F6747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297,0</w:t>
            </w:r>
          </w:p>
        </w:tc>
        <w:tc>
          <w:tcPr>
            <w:tcW w:w="1901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 w:val="restart"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A36861" w:rsidTr="009F6747">
        <w:tc>
          <w:tcPr>
            <w:tcW w:w="3625" w:type="dxa"/>
            <w:gridSpan w:val="2"/>
            <w:vMerge/>
          </w:tcPr>
          <w:p w:rsidR="00A36861" w:rsidRDefault="00A36861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A36861" w:rsidRPr="00167171" w:rsidRDefault="00A36861" w:rsidP="009F674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Республиканский бюджет</w:t>
            </w:r>
          </w:p>
        </w:tc>
        <w:tc>
          <w:tcPr>
            <w:tcW w:w="809" w:type="dxa"/>
          </w:tcPr>
          <w:p w:rsidR="00A36861" w:rsidRPr="00074C4B" w:rsidRDefault="00074C4B" w:rsidP="00AC7FBE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263,0</w:t>
            </w:r>
          </w:p>
        </w:tc>
        <w:tc>
          <w:tcPr>
            <w:tcW w:w="784" w:type="dxa"/>
          </w:tcPr>
          <w:p w:rsidR="00A36861" w:rsidRPr="00074C4B" w:rsidRDefault="00074C4B" w:rsidP="00AC7FBE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131,0</w:t>
            </w:r>
          </w:p>
        </w:tc>
        <w:tc>
          <w:tcPr>
            <w:tcW w:w="782" w:type="dxa"/>
          </w:tcPr>
          <w:p w:rsidR="00A36861" w:rsidRPr="00074C4B" w:rsidRDefault="00074C4B" w:rsidP="00AC7FBE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75,0</w:t>
            </w:r>
          </w:p>
        </w:tc>
        <w:tc>
          <w:tcPr>
            <w:tcW w:w="780" w:type="dxa"/>
          </w:tcPr>
          <w:p w:rsidR="00A36861" w:rsidRPr="00074C4B" w:rsidRDefault="00074C4B" w:rsidP="00AC7FBE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57,0</w:t>
            </w:r>
          </w:p>
        </w:tc>
        <w:tc>
          <w:tcPr>
            <w:tcW w:w="1901" w:type="dxa"/>
            <w:vMerge/>
          </w:tcPr>
          <w:p w:rsidR="00A36861" w:rsidRDefault="00A36861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A36861" w:rsidRDefault="00A36861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A36861" w:rsidRDefault="00A36861" w:rsidP="009F6747">
            <w:pPr>
              <w:spacing w:line="240" w:lineRule="atLeast"/>
              <w:jc w:val="both"/>
            </w:pPr>
          </w:p>
        </w:tc>
      </w:tr>
      <w:tr w:rsidR="00074C4B" w:rsidTr="009F6747">
        <w:tc>
          <w:tcPr>
            <w:tcW w:w="3625" w:type="dxa"/>
            <w:gridSpan w:val="2"/>
            <w:vMerge/>
          </w:tcPr>
          <w:p w:rsidR="00074C4B" w:rsidRDefault="00074C4B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074C4B" w:rsidRPr="00167171" w:rsidRDefault="00074C4B" w:rsidP="009F6747">
            <w:pPr>
              <w:spacing w:line="240" w:lineRule="atLeast"/>
              <w:jc w:val="both"/>
              <w:rPr>
                <w:b/>
              </w:rPr>
            </w:pPr>
            <w:r w:rsidRPr="00167171">
              <w:rPr>
                <w:b/>
              </w:rPr>
              <w:t>Муниципальный бюджет</w:t>
            </w:r>
          </w:p>
        </w:tc>
        <w:tc>
          <w:tcPr>
            <w:tcW w:w="809" w:type="dxa"/>
          </w:tcPr>
          <w:p w:rsidR="00074C4B" w:rsidRPr="00074C4B" w:rsidRDefault="00074C4B" w:rsidP="00683958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720,0</w:t>
            </w:r>
          </w:p>
        </w:tc>
        <w:tc>
          <w:tcPr>
            <w:tcW w:w="784" w:type="dxa"/>
          </w:tcPr>
          <w:p w:rsidR="00074C4B" w:rsidRPr="00074C4B" w:rsidRDefault="00074C4B" w:rsidP="00683958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240,0</w:t>
            </w:r>
          </w:p>
        </w:tc>
        <w:tc>
          <w:tcPr>
            <w:tcW w:w="782" w:type="dxa"/>
          </w:tcPr>
          <w:p w:rsidR="00074C4B" w:rsidRPr="00074C4B" w:rsidRDefault="00074C4B" w:rsidP="00683958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240,0</w:t>
            </w:r>
          </w:p>
        </w:tc>
        <w:tc>
          <w:tcPr>
            <w:tcW w:w="780" w:type="dxa"/>
          </w:tcPr>
          <w:p w:rsidR="00074C4B" w:rsidRPr="00074C4B" w:rsidRDefault="00074C4B" w:rsidP="00683958">
            <w:pPr>
              <w:spacing w:line="240" w:lineRule="atLeast"/>
              <w:rPr>
                <w:b/>
              </w:rPr>
            </w:pPr>
            <w:r w:rsidRPr="00074C4B">
              <w:rPr>
                <w:b/>
              </w:rPr>
              <w:t>240,0</w:t>
            </w:r>
          </w:p>
        </w:tc>
        <w:tc>
          <w:tcPr>
            <w:tcW w:w="1901" w:type="dxa"/>
            <w:vMerge/>
          </w:tcPr>
          <w:p w:rsidR="00074C4B" w:rsidRDefault="00074C4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074C4B" w:rsidRDefault="00074C4B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074C4B" w:rsidRDefault="00074C4B" w:rsidP="009F6747">
            <w:pPr>
              <w:spacing w:line="240" w:lineRule="atLeast"/>
              <w:jc w:val="both"/>
            </w:pPr>
          </w:p>
        </w:tc>
      </w:tr>
    </w:tbl>
    <w:p w:rsidR="00D03200" w:rsidRPr="00A921C4" w:rsidRDefault="00D03200" w:rsidP="00980DC4">
      <w:pPr>
        <w:ind w:left="-284" w:firstLine="567"/>
        <w:jc w:val="center"/>
        <w:rPr>
          <w:b/>
          <w:sz w:val="28"/>
          <w:szCs w:val="28"/>
        </w:rPr>
      </w:pPr>
    </w:p>
    <w:p w:rsidR="001A0611" w:rsidRDefault="001A0611" w:rsidP="001A0611">
      <w:pPr>
        <w:spacing w:line="240" w:lineRule="atLeast"/>
        <w:rPr>
          <w:b/>
          <w:sz w:val="28"/>
          <w:szCs w:val="28"/>
        </w:rPr>
      </w:pPr>
    </w:p>
    <w:p w:rsidR="006C2DC6" w:rsidRDefault="006C2DC6"/>
    <w:sectPr w:rsidR="006C2DC6" w:rsidSect="00DE78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3184"/>
    <w:multiLevelType w:val="hybridMultilevel"/>
    <w:tmpl w:val="05E21FB0"/>
    <w:lvl w:ilvl="0" w:tplc="5D5ACEEE">
      <w:start w:val="5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9350E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3494A"/>
    <w:multiLevelType w:val="hybridMultilevel"/>
    <w:tmpl w:val="9E12B422"/>
    <w:lvl w:ilvl="0" w:tplc="74E2A04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9"/>
        </w:tabs>
        <w:ind w:left="35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9"/>
        </w:tabs>
        <w:ind w:left="50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9"/>
        </w:tabs>
        <w:ind w:left="57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9"/>
        </w:tabs>
        <w:ind w:left="71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9"/>
        </w:tabs>
        <w:ind w:left="7899" w:hanging="360"/>
      </w:pPr>
    </w:lvl>
  </w:abstractNum>
  <w:abstractNum w:abstractNumId="3">
    <w:nsid w:val="5EC8606E"/>
    <w:multiLevelType w:val="hybridMultilevel"/>
    <w:tmpl w:val="2D163280"/>
    <w:lvl w:ilvl="0" w:tplc="6B9EFE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5F48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EF4E1C"/>
    <w:multiLevelType w:val="multilevel"/>
    <w:tmpl w:val="EDA0974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23" w:hanging="72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4089" w:hanging="108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455" w:hanging="1440"/>
      </w:pPr>
    </w:lvl>
    <w:lvl w:ilvl="6">
      <w:start w:val="1"/>
      <w:numFmt w:val="decimal"/>
      <w:lvlText w:val="%1.%2.%3.%4.%5.%6.%7."/>
      <w:lvlJc w:val="left"/>
      <w:pPr>
        <w:ind w:left="7818" w:hanging="1800"/>
      </w:pPr>
    </w:lvl>
    <w:lvl w:ilvl="7">
      <w:start w:val="1"/>
      <w:numFmt w:val="decimal"/>
      <w:lvlText w:val="%1.%2.%3.%4.%5.%6.%7.%8."/>
      <w:lvlJc w:val="left"/>
      <w:pPr>
        <w:ind w:left="8821" w:hanging="1800"/>
      </w:pPr>
    </w:lvl>
    <w:lvl w:ilvl="8">
      <w:start w:val="1"/>
      <w:numFmt w:val="decimal"/>
      <w:lvlText w:val="%1.%2.%3.%4.%5.%6.%7.%8.%9."/>
      <w:lvlJc w:val="left"/>
      <w:pPr>
        <w:ind w:left="10184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F5C"/>
    <w:rsid w:val="00005F5C"/>
    <w:rsid w:val="00074C4B"/>
    <w:rsid w:val="0007793B"/>
    <w:rsid w:val="00087FA0"/>
    <w:rsid w:val="000A723D"/>
    <w:rsid w:val="000C43B1"/>
    <w:rsid w:val="000D2ED3"/>
    <w:rsid w:val="000E6D2D"/>
    <w:rsid w:val="000F2C8A"/>
    <w:rsid w:val="000F6EAF"/>
    <w:rsid w:val="001028E2"/>
    <w:rsid w:val="0010392D"/>
    <w:rsid w:val="0012119E"/>
    <w:rsid w:val="00133C7C"/>
    <w:rsid w:val="00141BBC"/>
    <w:rsid w:val="00167171"/>
    <w:rsid w:val="00174E07"/>
    <w:rsid w:val="001767FE"/>
    <w:rsid w:val="0018333D"/>
    <w:rsid w:val="001A0611"/>
    <w:rsid w:val="001A7977"/>
    <w:rsid w:val="001B6C1E"/>
    <w:rsid w:val="001E4046"/>
    <w:rsid w:val="0025092C"/>
    <w:rsid w:val="00271F38"/>
    <w:rsid w:val="0028269E"/>
    <w:rsid w:val="002940C3"/>
    <w:rsid w:val="002978FF"/>
    <w:rsid w:val="002C088A"/>
    <w:rsid w:val="002C08D1"/>
    <w:rsid w:val="002F4C1B"/>
    <w:rsid w:val="00304C1B"/>
    <w:rsid w:val="0031071E"/>
    <w:rsid w:val="00324712"/>
    <w:rsid w:val="003422AE"/>
    <w:rsid w:val="00376D20"/>
    <w:rsid w:val="003F1F7C"/>
    <w:rsid w:val="00433133"/>
    <w:rsid w:val="00490B13"/>
    <w:rsid w:val="004953FF"/>
    <w:rsid w:val="004A5077"/>
    <w:rsid w:val="004A67C3"/>
    <w:rsid w:val="005043DD"/>
    <w:rsid w:val="005205BF"/>
    <w:rsid w:val="00564334"/>
    <w:rsid w:val="00564E56"/>
    <w:rsid w:val="005B19E5"/>
    <w:rsid w:val="005C0B04"/>
    <w:rsid w:val="005C4A07"/>
    <w:rsid w:val="005E4495"/>
    <w:rsid w:val="005F5D0D"/>
    <w:rsid w:val="0060243B"/>
    <w:rsid w:val="00605F31"/>
    <w:rsid w:val="0061013B"/>
    <w:rsid w:val="00626F64"/>
    <w:rsid w:val="0064203A"/>
    <w:rsid w:val="00644B58"/>
    <w:rsid w:val="00683958"/>
    <w:rsid w:val="006878A6"/>
    <w:rsid w:val="006C2DC6"/>
    <w:rsid w:val="006D2CFD"/>
    <w:rsid w:val="006F4226"/>
    <w:rsid w:val="0072120B"/>
    <w:rsid w:val="007545DE"/>
    <w:rsid w:val="00762772"/>
    <w:rsid w:val="0076508B"/>
    <w:rsid w:val="007834BF"/>
    <w:rsid w:val="007936D0"/>
    <w:rsid w:val="007A18E8"/>
    <w:rsid w:val="007B1B4B"/>
    <w:rsid w:val="007B6F71"/>
    <w:rsid w:val="007C47F1"/>
    <w:rsid w:val="007C53DA"/>
    <w:rsid w:val="007E2E2A"/>
    <w:rsid w:val="007E445E"/>
    <w:rsid w:val="007E5AA0"/>
    <w:rsid w:val="007F5274"/>
    <w:rsid w:val="00816284"/>
    <w:rsid w:val="00823B5B"/>
    <w:rsid w:val="008417B0"/>
    <w:rsid w:val="00852CB6"/>
    <w:rsid w:val="00891029"/>
    <w:rsid w:val="008A6947"/>
    <w:rsid w:val="009312D0"/>
    <w:rsid w:val="00956993"/>
    <w:rsid w:val="00980DC4"/>
    <w:rsid w:val="0099151A"/>
    <w:rsid w:val="009C19EE"/>
    <w:rsid w:val="009E051A"/>
    <w:rsid w:val="009F6747"/>
    <w:rsid w:val="00A03DC3"/>
    <w:rsid w:val="00A20E50"/>
    <w:rsid w:val="00A24949"/>
    <w:rsid w:val="00A36861"/>
    <w:rsid w:val="00A409F5"/>
    <w:rsid w:val="00A64CFA"/>
    <w:rsid w:val="00A912CC"/>
    <w:rsid w:val="00AA781A"/>
    <w:rsid w:val="00AC7FBE"/>
    <w:rsid w:val="00AF6207"/>
    <w:rsid w:val="00B33D47"/>
    <w:rsid w:val="00B66235"/>
    <w:rsid w:val="00BB4FE7"/>
    <w:rsid w:val="00BC1E15"/>
    <w:rsid w:val="00BC7070"/>
    <w:rsid w:val="00BF24A9"/>
    <w:rsid w:val="00C23ACF"/>
    <w:rsid w:val="00C24F1B"/>
    <w:rsid w:val="00C26647"/>
    <w:rsid w:val="00C31218"/>
    <w:rsid w:val="00C6149F"/>
    <w:rsid w:val="00C65DEF"/>
    <w:rsid w:val="00C70752"/>
    <w:rsid w:val="00CA5078"/>
    <w:rsid w:val="00CB4052"/>
    <w:rsid w:val="00CF036A"/>
    <w:rsid w:val="00D03200"/>
    <w:rsid w:val="00D251DA"/>
    <w:rsid w:val="00D36D73"/>
    <w:rsid w:val="00D43062"/>
    <w:rsid w:val="00D50490"/>
    <w:rsid w:val="00D75B16"/>
    <w:rsid w:val="00D847A2"/>
    <w:rsid w:val="00D94219"/>
    <w:rsid w:val="00DA3679"/>
    <w:rsid w:val="00DC0142"/>
    <w:rsid w:val="00DC76EE"/>
    <w:rsid w:val="00DD1274"/>
    <w:rsid w:val="00DE6759"/>
    <w:rsid w:val="00DE780D"/>
    <w:rsid w:val="00DF08AD"/>
    <w:rsid w:val="00E03969"/>
    <w:rsid w:val="00E06797"/>
    <w:rsid w:val="00E63CD5"/>
    <w:rsid w:val="00F20153"/>
    <w:rsid w:val="00F92A8A"/>
    <w:rsid w:val="00FB2099"/>
    <w:rsid w:val="00FD5E4B"/>
    <w:rsid w:val="00FE5100"/>
    <w:rsid w:val="00FE5F97"/>
    <w:rsid w:val="00F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A0611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1A061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0611"/>
    <w:pPr>
      <w:spacing w:before="240" w:after="240"/>
    </w:pPr>
  </w:style>
  <w:style w:type="paragraph" w:styleId="a7">
    <w:name w:val="No Spacing"/>
    <w:uiPriority w:val="1"/>
    <w:qFormat/>
    <w:rsid w:val="001A061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1A0611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A0611"/>
    <w:rPr>
      <w:rFonts w:ascii="Calibri" w:eastAsia="Calibri" w:hAnsi="Calibri" w:cs="Times New Roman"/>
    </w:rPr>
  </w:style>
  <w:style w:type="character" w:styleId="aa">
    <w:name w:val="page number"/>
    <w:basedOn w:val="a0"/>
    <w:rsid w:val="001A0611"/>
  </w:style>
  <w:style w:type="paragraph" w:styleId="ab">
    <w:name w:val="List Paragraph"/>
    <w:basedOn w:val="a"/>
    <w:uiPriority w:val="34"/>
    <w:qFormat/>
    <w:rsid w:val="00C3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zakonodatelstvo/legal6r/d540.ht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FF46-084D-4A0D-BAA9-D17726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19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</dc:creator>
  <cp:keywords/>
  <dc:description/>
  <cp:lastModifiedBy>Borisovna</cp:lastModifiedBy>
  <cp:revision>44</cp:revision>
  <cp:lastPrinted>2018-11-22T09:04:00Z</cp:lastPrinted>
  <dcterms:created xsi:type="dcterms:W3CDTF">2013-08-19T06:40:00Z</dcterms:created>
  <dcterms:modified xsi:type="dcterms:W3CDTF">2019-03-12T05:31:00Z</dcterms:modified>
</cp:coreProperties>
</file>