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C73" w:rsidRDefault="00891DEA" w:rsidP="003255DD">
      <w:pPr>
        <w:ind w:left="-993" w:firstLine="426"/>
        <w:jc w:val="center"/>
      </w:pPr>
      <w:r>
        <w:t xml:space="preserve">Муниципальный </w:t>
      </w:r>
      <w:r w:rsidRPr="00C72D1F">
        <w:t>контракт</w:t>
      </w:r>
      <w:r w:rsidR="005D036F">
        <w:t xml:space="preserve"> </w:t>
      </w:r>
      <w:r w:rsidR="009D7C73">
        <w:t xml:space="preserve">№ </w:t>
      </w:r>
      <w:r w:rsidR="00746723">
        <w:t>01</w:t>
      </w:r>
      <w:r w:rsidR="00D566D9">
        <w:t>/2021</w:t>
      </w:r>
    </w:p>
    <w:p w:rsidR="00891DEA" w:rsidRDefault="009D7C73" w:rsidP="003255DD">
      <w:pPr>
        <w:ind w:left="-993" w:firstLine="426"/>
        <w:jc w:val="center"/>
      </w:pPr>
      <w:r>
        <w:t xml:space="preserve">ИКЗ </w:t>
      </w:r>
      <w:r w:rsidR="00766CDD">
        <w:rPr>
          <w:rFonts w:ascii="Tahoma" w:hAnsi="Tahoma" w:cs="Tahoma"/>
          <w:sz w:val="21"/>
          <w:szCs w:val="21"/>
        </w:rPr>
        <w:t>213171600127917160100100160014120414</w:t>
      </w:r>
    </w:p>
    <w:p w:rsidR="00891DEA" w:rsidRPr="00C72D1F" w:rsidRDefault="00891DEA" w:rsidP="003255DD">
      <w:pPr>
        <w:ind w:left="-993" w:firstLine="426"/>
        <w:jc w:val="center"/>
      </w:pPr>
    </w:p>
    <w:p w:rsidR="00891DEA" w:rsidRPr="00295DED" w:rsidRDefault="00891DEA" w:rsidP="003255DD">
      <w:pPr>
        <w:ind w:left="-993" w:firstLine="426"/>
      </w:pPr>
    </w:p>
    <w:p w:rsidR="00891DEA" w:rsidRDefault="00766CDD" w:rsidP="00766CDD">
      <w:pPr>
        <w:tabs>
          <w:tab w:val="left" w:pos="997"/>
        </w:tabs>
        <w:ind w:left="-993" w:firstLine="426"/>
        <w:jc w:val="center"/>
        <w:rPr>
          <w:b/>
          <w:szCs w:val="20"/>
        </w:rPr>
      </w:pPr>
      <w:r w:rsidRPr="00766CDD">
        <w:rPr>
          <w:b/>
          <w:szCs w:val="20"/>
        </w:rPr>
        <w:t>Строительство жилого помещения, предоставляемого по договору найма на территории сельского поселения с. Суг-АксыСут-Хольскогокожууна Республики Тыва</w:t>
      </w:r>
    </w:p>
    <w:p w:rsidR="00766CDD" w:rsidRDefault="00766CDD" w:rsidP="00766CDD">
      <w:pPr>
        <w:tabs>
          <w:tab w:val="left" w:pos="997"/>
        </w:tabs>
        <w:ind w:left="-993" w:firstLine="426"/>
        <w:jc w:val="center"/>
        <w:rPr>
          <w:b/>
          <w:szCs w:val="20"/>
        </w:rPr>
      </w:pPr>
    </w:p>
    <w:p w:rsidR="00766CDD" w:rsidRPr="00766CDD" w:rsidRDefault="00766CDD" w:rsidP="00766CDD">
      <w:pPr>
        <w:tabs>
          <w:tab w:val="left" w:pos="997"/>
        </w:tabs>
        <w:ind w:left="-993" w:firstLine="426"/>
        <w:jc w:val="center"/>
        <w:rPr>
          <w:b/>
          <w:bCs/>
          <w:sz w:val="32"/>
        </w:rPr>
      </w:pPr>
    </w:p>
    <w:p w:rsidR="00891DEA" w:rsidRPr="00D93B7D" w:rsidRDefault="009D7C73" w:rsidP="00D40E1B">
      <w:pPr>
        <w:spacing w:line="30" w:lineRule="atLeast"/>
        <w:ind w:left="-993" w:firstLine="426"/>
        <w:jc w:val="center"/>
        <w:rPr>
          <w:bCs/>
          <w:color w:val="000000"/>
        </w:rPr>
      </w:pPr>
      <w:r>
        <w:rPr>
          <w:bCs/>
          <w:color w:val="000000"/>
        </w:rPr>
        <w:t>с. Суг-Аксы</w:t>
      </w:r>
      <w:r w:rsidR="00377513">
        <w:rPr>
          <w:bCs/>
          <w:color w:val="000000"/>
        </w:rPr>
        <w:t>«15</w:t>
      </w:r>
      <w:r w:rsidR="00891DEA">
        <w:rPr>
          <w:bCs/>
          <w:color w:val="000000"/>
        </w:rPr>
        <w:t xml:space="preserve">» </w:t>
      </w:r>
      <w:r w:rsidR="00377513">
        <w:rPr>
          <w:bCs/>
          <w:color w:val="000000"/>
        </w:rPr>
        <w:t xml:space="preserve">марта </w:t>
      </w:r>
      <w:r w:rsidR="008644A3">
        <w:rPr>
          <w:bCs/>
          <w:color w:val="000000"/>
        </w:rPr>
        <w:t>2021</w:t>
      </w:r>
      <w:r w:rsidR="00891DEA" w:rsidRPr="00D93B7D">
        <w:rPr>
          <w:bCs/>
          <w:color w:val="000000"/>
        </w:rPr>
        <w:t xml:space="preserve"> года</w:t>
      </w:r>
    </w:p>
    <w:p w:rsidR="00891DEA" w:rsidRDefault="00891DEA" w:rsidP="003255DD">
      <w:pPr>
        <w:spacing w:line="30" w:lineRule="atLeast"/>
        <w:ind w:left="-993" w:firstLine="426"/>
        <w:jc w:val="both"/>
        <w:rPr>
          <w:bCs/>
          <w:color w:val="000000"/>
        </w:rPr>
      </w:pPr>
    </w:p>
    <w:p w:rsidR="00891DEA" w:rsidRPr="00D93B7D" w:rsidRDefault="009D7C73" w:rsidP="00766CDD">
      <w:pPr>
        <w:ind w:left="-993" w:firstLine="993"/>
        <w:jc w:val="both"/>
      </w:pPr>
      <w:r>
        <w:t xml:space="preserve">Администрация муниципального района «Сут-Хольский Республики Тыва», именуемая в дальнейшем </w:t>
      </w:r>
      <w:r w:rsidR="00891DEA" w:rsidRPr="001260B2">
        <w:t>«Заказчик», в лице</w:t>
      </w:r>
      <w:r w:rsidR="00891DEA">
        <w:t xml:space="preserve"> председателя администрации </w:t>
      </w:r>
      <w:r>
        <w:t>СарыгларТаймир Владимировича</w:t>
      </w:r>
      <w:r w:rsidR="00891DEA" w:rsidRPr="00D93B7D">
        <w:rPr>
          <w:bCs/>
          <w:color w:val="000000"/>
        </w:rPr>
        <w:t>действующего на основании</w:t>
      </w:r>
      <w:r w:rsidR="00891DEA">
        <w:rPr>
          <w:bCs/>
          <w:color w:val="000000"/>
        </w:rPr>
        <w:t xml:space="preserve"> Устава</w:t>
      </w:r>
      <w:r w:rsidR="00891DEA" w:rsidRPr="00D93B7D">
        <w:rPr>
          <w:bCs/>
          <w:color w:val="000000"/>
        </w:rPr>
        <w:t xml:space="preserve">, с одной стороны, и </w:t>
      </w:r>
      <w:r>
        <w:rPr>
          <w:bCs/>
          <w:color w:val="000000"/>
        </w:rPr>
        <w:t>Индивидуальный предприниматель,</w:t>
      </w:r>
      <w:r w:rsidR="00FE19C9" w:rsidRPr="00C2238C">
        <w:rPr>
          <w:bCs/>
          <w:color w:val="000000"/>
        </w:rPr>
        <w:t xml:space="preserve"> в лице </w:t>
      </w:r>
      <w:r>
        <w:rPr>
          <w:bCs/>
          <w:color w:val="000000"/>
        </w:rPr>
        <w:t>Тюлюш Саян Хулер-ооловича</w:t>
      </w:r>
      <w:r w:rsidR="00FE19C9" w:rsidRPr="00FE19C9">
        <w:rPr>
          <w:bCs/>
          <w:color w:val="000000"/>
        </w:rPr>
        <w:t>именуем</w:t>
      </w:r>
      <w:r w:rsidR="00891DEA" w:rsidRPr="00FE19C9">
        <w:rPr>
          <w:bCs/>
          <w:color w:val="000000"/>
        </w:rPr>
        <w:t>ый</w:t>
      </w:r>
      <w:r w:rsidR="00891DEA" w:rsidRPr="00D93B7D">
        <w:rPr>
          <w:bCs/>
          <w:color w:val="000000"/>
        </w:rPr>
        <w:t xml:space="preserve"> в дальне</w:t>
      </w:r>
      <w:r w:rsidR="00891DEA">
        <w:rPr>
          <w:bCs/>
          <w:color w:val="000000"/>
        </w:rPr>
        <w:t xml:space="preserve">йшем «Подрядчик», </w:t>
      </w:r>
      <w:r w:rsidR="00FE19C9" w:rsidRPr="00FE19C9">
        <w:rPr>
          <w:bCs/>
          <w:color w:val="000000"/>
        </w:rPr>
        <w:t>действующ</w:t>
      </w:r>
      <w:r w:rsidR="00891DEA" w:rsidRPr="00FE19C9">
        <w:rPr>
          <w:bCs/>
          <w:color w:val="000000"/>
        </w:rPr>
        <w:t>его</w:t>
      </w:r>
      <w:r w:rsidR="00891DEA" w:rsidRPr="00D93B7D">
        <w:rPr>
          <w:bCs/>
          <w:color w:val="000000"/>
        </w:rPr>
        <w:t xml:space="preserve">на основании </w:t>
      </w:r>
      <w:r w:rsidR="00FE19C9">
        <w:rPr>
          <w:bCs/>
          <w:color w:val="000000"/>
        </w:rPr>
        <w:t>Устава,</w:t>
      </w:r>
      <w:r w:rsidR="00891DEA" w:rsidRPr="00D93B7D">
        <w:rPr>
          <w:bCs/>
          <w:color w:val="000000"/>
        </w:rPr>
        <w:t xml:space="preserve"> с другой стороны, именуемые совместно в дальнейшем «Стороны», на основании </w:t>
      </w:r>
      <w:r w:rsidR="00FE19C9">
        <w:rPr>
          <w:bCs/>
          <w:color w:val="000000"/>
        </w:rPr>
        <w:t xml:space="preserve">протокола электронного аукциона </w:t>
      </w:r>
      <w:r>
        <w:rPr>
          <w:bCs/>
          <w:color w:val="000000"/>
        </w:rPr>
        <w:t xml:space="preserve">№ </w:t>
      </w:r>
      <w:r w:rsidRPr="009D7C73">
        <w:rPr>
          <w:rFonts w:eastAsia="Calibri"/>
          <w:lang w:bidi="hi-IN"/>
        </w:rPr>
        <w:t>0312300049321000001</w:t>
      </w:r>
      <w:r w:rsidR="00FE19C9" w:rsidRPr="00C2238C">
        <w:rPr>
          <w:bCs/>
          <w:color w:val="000000"/>
        </w:rPr>
        <w:t>от «</w:t>
      </w:r>
      <w:r>
        <w:rPr>
          <w:bCs/>
          <w:color w:val="000000"/>
        </w:rPr>
        <w:t>04</w:t>
      </w:r>
      <w:r w:rsidR="00891DEA" w:rsidRPr="00C2238C">
        <w:rPr>
          <w:bCs/>
          <w:color w:val="000000"/>
        </w:rPr>
        <w:t xml:space="preserve">» </w:t>
      </w:r>
      <w:r>
        <w:rPr>
          <w:bCs/>
          <w:color w:val="000000"/>
        </w:rPr>
        <w:t>марта</w:t>
      </w:r>
      <w:r w:rsidR="008644A3" w:rsidRPr="00C2238C">
        <w:rPr>
          <w:bCs/>
          <w:color w:val="000000"/>
        </w:rPr>
        <w:t xml:space="preserve"> 2021 </w:t>
      </w:r>
      <w:r w:rsidR="00FE19C9" w:rsidRPr="00C2238C">
        <w:rPr>
          <w:bCs/>
          <w:color w:val="000000"/>
        </w:rPr>
        <w:t>г.</w:t>
      </w:r>
      <w:hyperlink r:id="rId8" w:anchor="/Auction504Fl/View/101611489" w:history="1"/>
      <w:r w:rsidR="00891DEA" w:rsidRPr="00D93B7D">
        <w:rPr>
          <w:bCs/>
          <w:color w:val="000000"/>
        </w:rPr>
        <w:t xml:space="preserve"> заключили настоящий Контракт о нижеследующем:</w:t>
      </w:r>
    </w:p>
    <w:p w:rsidR="00891DEA" w:rsidRPr="00D93B7D" w:rsidRDefault="00891DEA" w:rsidP="007E49A7">
      <w:pPr>
        <w:spacing w:line="30" w:lineRule="atLeast"/>
        <w:jc w:val="both"/>
      </w:pPr>
    </w:p>
    <w:p w:rsidR="00891DEA" w:rsidRPr="00D93B7D" w:rsidRDefault="00891DEA" w:rsidP="003255DD">
      <w:pPr>
        <w:ind w:left="-993" w:firstLine="426"/>
        <w:jc w:val="center"/>
        <w:rPr>
          <w:b/>
        </w:rPr>
      </w:pPr>
      <w:r w:rsidRPr="00D93B7D">
        <w:rPr>
          <w:b/>
        </w:rPr>
        <w:t>2. ПРЕДМЕТ КОНТРАКТА</w:t>
      </w:r>
    </w:p>
    <w:p w:rsidR="00891DEA" w:rsidRPr="00D93B7D" w:rsidRDefault="00891DEA" w:rsidP="003255DD">
      <w:pPr>
        <w:ind w:left="-993" w:firstLine="426"/>
        <w:jc w:val="both"/>
      </w:pPr>
    </w:p>
    <w:p w:rsidR="00891DEA" w:rsidRPr="00D93B7D" w:rsidRDefault="00891DEA" w:rsidP="003255DD">
      <w:pPr>
        <w:ind w:left="-993" w:firstLine="426"/>
        <w:jc w:val="both"/>
      </w:pPr>
      <w:r w:rsidRPr="00D93B7D">
        <w:t>2.1.</w:t>
      </w:r>
      <w:r w:rsidR="008644A3">
        <w:t xml:space="preserve"> З</w:t>
      </w:r>
      <w:r w:rsidRPr="00D93B7D">
        <w:t xml:space="preserve">аказчик поручает, а Подрядчик обязуется </w:t>
      </w:r>
      <w:r w:rsidR="008644A3" w:rsidRPr="008E6600">
        <w:t>построить</w:t>
      </w:r>
      <w:r w:rsidR="00CA6278">
        <w:t xml:space="preserve"> </w:t>
      </w:r>
      <w:r>
        <w:rPr>
          <w:u w:val="single"/>
        </w:rPr>
        <w:t>индивидуальны</w:t>
      </w:r>
      <w:r w:rsidR="008644A3">
        <w:rPr>
          <w:u w:val="single"/>
        </w:rPr>
        <w:t>й</w:t>
      </w:r>
      <w:r>
        <w:rPr>
          <w:u w:val="single"/>
        </w:rPr>
        <w:t xml:space="preserve"> одноквартирны</w:t>
      </w:r>
      <w:r w:rsidR="008644A3">
        <w:rPr>
          <w:u w:val="single"/>
        </w:rPr>
        <w:t>й</w:t>
      </w:r>
      <w:r>
        <w:rPr>
          <w:u w:val="single"/>
        </w:rPr>
        <w:t xml:space="preserve"> одноэтажны</w:t>
      </w:r>
      <w:r w:rsidR="008644A3">
        <w:rPr>
          <w:u w:val="single"/>
        </w:rPr>
        <w:t>й жилой</w:t>
      </w:r>
      <w:r>
        <w:rPr>
          <w:u w:val="single"/>
        </w:rPr>
        <w:t xml:space="preserve"> дом</w:t>
      </w:r>
      <w:r w:rsidR="008644A3">
        <w:rPr>
          <w:u w:val="single"/>
        </w:rPr>
        <w:t xml:space="preserve"> площадью 51, 22 </w:t>
      </w:r>
      <w:r>
        <w:rPr>
          <w:u w:val="single"/>
        </w:rPr>
        <w:t>кв.м</w:t>
      </w:r>
      <w:r w:rsidRPr="00D93B7D">
        <w:t xml:space="preserve">(далее – Работы) и передать результат Работ </w:t>
      </w:r>
      <w:r w:rsidR="008644A3">
        <w:t>З</w:t>
      </w:r>
      <w:r w:rsidRPr="00D93B7D">
        <w:t xml:space="preserve">аказчику, а </w:t>
      </w:r>
      <w:r w:rsidR="008644A3">
        <w:t>З</w:t>
      </w:r>
      <w:r w:rsidRPr="00D93B7D">
        <w:t>аказчик обязуется принять результат Работ, выполненных Подрядчиком в полном объеме и в сроки, установленные Контрактом, и оплатить обусловленную Контрактом цену.</w:t>
      </w:r>
    </w:p>
    <w:p w:rsidR="00891DEA" w:rsidRPr="00D93B7D" w:rsidRDefault="00891DEA" w:rsidP="003255DD">
      <w:pPr>
        <w:autoSpaceDE w:val="0"/>
        <w:autoSpaceDN w:val="0"/>
        <w:adjustRightInd w:val="0"/>
        <w:ind w:left="-993" w:firstLine="426"/>
        <w:jc w:val="both"/>
      </w:pPr>
      <w:r w:rsidRPr="00D93B7D">
        <w:t>2.2. Работы по настоящему Контракту выполняются в соответствии с</w:t>
      </w:r>
      <w:r>
        <w:t xml:space="preserve"> проектно-сметной</w:t>
      </w:r>
      <w:r w:rsidRPr="00D93B7D">
        <w:t xml:space="preserve"> документацией, Нормами и Правилами, действующими на момент выполнения Работ</w:t>
      </w:r>
      <w:r>
        <w:t>.</w:t>
      </w:r>
    </w:p>
    <w:p w:rsidR="00891DEA" w:rsidRPr="00D93B7D" w:rsidRDefault="00891DEA" w:rsidP="003255DD">
      <w:pPr>
        <w:ind w:left="-993" w:firstLine="426"/>
        <w:jc w:val="both"/>
      </w:pPr>
      <w:r w:rsidRPr="00D93B7D">
        <w:t>2.3. Работы выполняются Подрядч</w:t>
      </w:r>
      <w:r>
        <w:t>иком</w:t>
      </w:r>
      <w:r w:rsidRPr="00D93B7D">
        <w:t xml:space="preserve"> (за исключением случаев, прямо предусмотренных Контрактом). Для выполнения Работ в рамках Контракта Подрядчик </w:t>
      </w:r>
      <w:r>
        <w:t xml:space="preserve">имеет право </w:t>
      </w:r>
      <w:r w:rsidRPr="00D93B7D">
        <w:t>привлека</w:t>
      </w:r>
      <w:r>
        <w:t>ть</w:t>
      </w:r>
      <w:r w:rsidRPr="00D93B7D">
        <w:t xml:space="preserve"> Субподрядчиков.</w:t>
      </w:r>
    </w:p>
    <w:p w:rsidR="00891DEA" w:rsidRPr="00FC7F1D" w:rsidRDefault="00891DEA" w:rsidP="003255DD">
      <w:pPr>
        <w:ind w:left="-993" w:firstLine="426"/>
        <w:jc w:val="both"/>
      </w:pPr>
      <w:r w:rsidRPr="00D93B7D">
        <w:t xml:space="preserve">2.4. Субподрядчики должны соответствовать требованиям, установленным законодательством Российской Федерации к лицам, выполняющим работы, являющиеся предметом соответствующего </w:t>
      </w:r>
      <w:r w:rsidRPr="00FC7F1D">
        <w:t xml:space="preserve">договора субподряда. </w:t>
      </w:r>
    </w:p>
    <w:p w:rsidR="00891DEA" w:rsidRPr="00FC7F1D" w:rsidRDefault="00891DEA" w:rsidP="003255DD">
      <w:pPr>
        <w:ind w:left="-993" w:firstLine="426"/>
        <w:jc w:val="both"/>
      </w:pPr>
      <w:r w:rsidRPr="00FC7F1D">
        <w:t xml:space="preserve">2.5. Объемы, сроки и порядок бюджетного финансирования производства Подрядчиком Работ отражены в </w:t>
      </w:r>
      <w:r w:rsidR="00FC7F1D" w:rsidRPr="00FC7F1D">
        <w:t xml:space="preserve">Графике выполнения Работ и графике оплаты выполненных работ по объекту </w:t>
      </w:r>
      <w:r w:rsidRPr="00FC7F1D">
        <w:t xml:space="preserve">(Приложение № </w:t>
      </w:r>
      <w:r w:rsidR="008644A3" w:rsidRPr="00FC7F1D">
        <w:t>1</w:t>
      </w:r>
      <w:r w:rsidRPr="00FC7F1D">
        <w:t>).</w:t>
      </w:r>
    </w:p>
    <w:p w:rsidR="00891DEA" w:rsidRPr="0095492C" w:rsidRDefault="00891DEA" w:rsidP="003255DD">
      <w:pPr>
        <w:ind w:left="-993" w:firstLine="426"/>
        <w:jc w:val="both"/>
      </w:pPr>
    </w:p>
    <w:p w:rsidR="00891DEA" w:rsidRPr="00D93B7D" w:rsidRDefault="00891DEA" w:rsidP="003255DD">
      <w:pPr>
        <w:shd w:val="clear" w:color="auto" w:fill="FFFFFF"/>
        <w:autoSpaceDE w:val="0"/>
        <w:autoSpaceDN w:val="0"/>
        <w:adjustRightInd w:val="0"/>
        <w:ind w:left="-993" w:firstLine="426"/>
        <w:jc w:val="center"/>
        <w:rPr>
          <w:b/>
          <w:bCs/>
        </w:rPr>
      </w:pPr>
      <w:r>
        <w:rPr>
          <w:b/>
          <w:bCs/>
        </w:rPr>
        <w:t xml:space="preserve">3. </w:t>
      </w:r>
      <w:r w:rsidRPr="00D93B7D">
        <w:rPr>
          <w:b/>
          <w:bCs/>
        </w:rPr>
        <w:t>СРОК И МЕСТО ВЫПОЛНЕНИЯ РАБОТ</w:t>
      </w:r>
    </w:p>
    <w:p w:rsidR="00891DEA" w:rsidRPr="00D93B7D" w:rsidRDefault="00891DEA" w:rsidP="003255DD">
      <w:pPr>
        <w:shd w:val="clear" w:color="auto" w:fill="FFFFFF"/>
        <w:autoSpaceDE w:val="0"/>
        <w:autoSpaceDN w:val="0"/>
        <w:adjustRightInd w:val="0"/>
        <w:ind w:left="-993" w:firstLine="426"/>
        <w:jc w:val="both"/>
        <w:rPr>
          <w:bCs/>
        </w:rPr>
      </w:pPr>
    </w:p>
    <w:p w:rsidR="00891DEA" w:rsidRPr="00D93B7D" w:rsidRDefault="00891DEA" w:rsidP="003255DD">
      <w:pPr>
        <w:widowControl w:val="0"/>
        <w:ind w:left="-993" w:firstLine="426"/>
        <w:jc w:val="both"/>
      </w:pPr>
      <w:r w:rsidRPr="00D93B7D">
        <w:t>3.1. Работы по Контракту выполняются Подрядчиком в сроки, предусмотренные настоящим Контрактом.</w:t>
      </w:r>
    </w:p>
    <w:p w:rsidR="00891DEA" w:rsidRPr="0095492C" w:rsidRDefault="00891DEA" w:rsidP="003255DD">
      <w:pPr>
        <w:autoSpaceDE w:val="0"/>
        <w:autoSpaceDN w:val="0"/>
        <w:adjustRightInd w:val="0"/>
        <w:ind w:left="-993" w:firstLine="426"/>
        <w:jc w:val="both"/>
      </w:pPr>
      <w:r w:rsidRPr="00D93B7D">
        <w:t>3.2. Срок выполнения Работ по Контракту</w:t>
      </w:r>
      <w:r w:rsidRPr="008E6600">
        <w:rPr>
          <w:b/>
        </w:rPr>
        <w:t>:</w:t>
      </w:r>
      <w:r w:rsidR="00CA6278">
        <w:rPr>
          <w:b/>
        </w:rPr>
        <w:t xml:space="preserve"> </w:t>
      </w:r>
      <w:r>
        <w:rPr>
          <w:snapToGrid w:val="0"/>
        </w:rPr>
        <w:t>Работы должны быть выполнены</w:t>
      </w:r>
      <w:r w:rsidR="00CA6278">
        <w:rPr>
          <w:snapToGrid w:val="0"/>
        </w:rPr>
        <w:t xml:space="preserve"> </w:t>
      </w:r>
      <w:r w:rsidR="00FE19C9" w:rsidRPr="0095492C">
        <w:rPr>
          <w:snapToGrid w:val="0"/>
        </w:rPr>
        <w:t>с соответствия</w:t>
      </w:r>
      <w:r w:rsidRPr="0095492C">
        <w:rPr>
          <w:snapToGrid w:val="0"/>
        </w:rPr>
        <w:t xml:space="preserve"> с графиком выполнения работ, </w:t>
      </w:r>
      <w:r w:rsidRPr="00FC7F1D">
        <w:rPr>
          <w:snapToGrid w:val="0"/>
        </w:rPr>
        <w:t xml:space="preserve">являющегося неотъемлемой частью контракта (Приложение № </w:t>
      </w:r>
      <w:r w:rsidR="00FC7F1D" w:rsidRPr="009A702A">
        <w:rPr>
          <w:snapToGrid w:val="0"/>
        </w:rPr>
        <w:t>1</w:t>
      </w:r>
      <w:r w:rsidR="009A702A" w:rsidRPr="009A702A">
        <w:rPr>
          <w:snapToGrid w:val="0"/>
        </w:rPr>
        <w:t>)</w:t>
      </w:r>
      <w:r w:rsidRPr="009A702A">
        <w:rPr>
          <w:b/>
          <w:i/>
          <w:snapToGrid w:val="0"/>
          <w:color w:val="000000"/>
        </w:rPr>
        <w:t>.</w:t>
      </w:r>
    </w:p>
    <w:p w:rsidR="00891DEA" w:rsidRPr="00D93B7D" w:rsidRDefault="00891DEA" w:rsidP="003255DD">
      <w:pPr>
        <w:autoSpaceDE w:val="0"/>
        <w:autoSpaceDN w:val="0"/>
        <w:adjustRightInd w:val="0"/>
        <w:ind w:left="-993" w:firstLine="426"/>
        <w:jc w:val="both"/>
      </w:pPr>
      <w:r w:rsidRPr="00D93B7D">
        <w:t xml:space="preserve">Начало выполнения Работ по Контракту: </w:t>
      </w:r>
      <w:r w:rsidRPr="00CA5682">
        <w:rPr>
          <w:b/>
        </w:rPr>
        <w:t>с даты заключения Контракта.</w:t>
      </w:r>
    </w:p>
    <w:p w:rsidR="00891DEA" w:rsidRPr="00D93B7D" w:rsidRDefault="00891DEA" w:rsidP="003255DD">
      <w:pPr>
        <w:shd w:val="clear" w:color="auto" w:fill="FFFFFF"/>
        <w:tabs>
          <w:tab w:val="left" w:pos="1116"/>
        </w:tabs>
        <w:autoSpaceDE w:val="0"/>
        <w:autoSpaceDN w:val="0"/>
        <w:adjustRightInd w:val="0"/>
        <w:ind w:left="-993" w:firstLine="426"/>
        <w:jc w:val="both"/>
      </w:pPr>
      <w:r w:rsidRPr="00D93B7D">
        <w:t xml:space="preserve">3.3. Подрядчик вправе досрочно выполнить Работы, предусмотренные Контрактом, полностью или частично, а </w:t>
      </w:r>
      <w:r w:rsidR="00B14C13">
        <w:t>З</w:t>
      </w:r>
      <w:r w:rsidRPr="00D93B7D">
        <w:t>аказчик вправе досрочно принять и оплатить такие Работы, при этом Подрядчик не вправе требовать увеличения цены Контракта.</w:t>
      </w:r>
    </w:p>
    <w:p w:rsidR="00891DEA" w:rsidRDefault="00891DEA" w:rsidP="003255DD">
      <w:pPr>
        <w:shd w:val="clear" w:color="auto" w:fill="FFFFFF"/>
        <w:tabs>
          <w:tab w:val="left" w:pos="1116"/>
        </w:tabs>
        <w:autoSpaceDE w:val="0"/>
        <w:autoSpaceDN w:val="0"/>
        <w:adjustRightInd w:val="0"/>
        <w:ind w:left="-993" w:firstLine="426"/>
        <w:jc w:val="both"/>
        <w:rPr>
          <w:b/>
        </w:rPr>
      </w:pPr>
      <w:r w:rsidRPr="004C5F50">
        <w:t>3.4. Выполнение работ производится по адресу:</w:t>
      </w:r>
      <w:r w:rsidR="00D71FF9" w:rsidRPr="00D71FF9">
        <w:t xml:space="preserve"> </w:t>
      </w:r>
      <w:r w:rsidR="00D71FF9">
        <w:rPr>
          <w:color w:val="22272F"/>
        </w:rPr>
        <w:t>Республика</w:t>
      </w:r>
      <w:r w:rsidR="00766CDD">
        <w:rPr>
          <w:color w:val="22272F"/>
        </w:rPr>
        <w:t xml:space="preserve"> Тыва, Сут-Хольский</w:t>
      </w:r>
      <w:r w:rsidR="00D71FF9" w:rsidRPr="00D71FF9">
        <w:rPr>
          <w:color w:val="22272F"/>
        </w:rPr>
        <w:t xml:space="preserve"> </w:t>
      </w:r>
      <w:r w:rsidR="00766CDD">
        <w:rPr>
          <w:color w:val="22272F"/>
        </w:rPr>
        <w:t>кожуун, ул. Набережная, 41а</w:t>
      </w:r>
    </w:p>
    <w:p w:rsidR="00891DEA" w:rsidRDefault="00891DEA" w:rsidP="007E49A7">
      <w:pPr>
        <w:shd w:val="clear" w:color="auto" w:fill="FFFFFF"/>
        <w:autoSpaceDE w:val="0"/>
        <w:autoSpaceDN w:val="0"/>
        <w:adjustRightInd w:val="0"/>
        <w:rPr>
          <w:b/>
          <w:bCs/>
        </w:rPr>
      </w:pPr>
    </w:p>
    <w:p w:rsidR="00891DEA" w:rsidRPr="00D93B7D" w:rsidRDefault="00891DEA" w:rsidP="003255DD">
      <w:pPr>
        <w:shd w:val="clear" w:color="auto" w:fill="FFFFFF"/>
        <w:autoSpaceDE w:val="0"/>
        <w:autoSpaceDN w:val="0"/>
        <w:adjustRightInd w:val="0"/>
        <w:ind w:left="-993" w:firstLine="426"/>
        <w:jc w:val="center"/>
        <w:rPr>
          <w:b/>
          <w:bCs/>
        </w:rPr>
      </w:pPr>
      <w:r w:rsidRPr="00D93B7D">
        <w:rPr>
          <w:b/>
          <w:bCs/>
        </w:rPr>
        <w:t>4. ЦЕНА КОНТРАКТА</w:t>
      </w:r>
    </w:p>
    <w:p w:rsidR="00891DEA" w:rsidRPr="00D93B7D" w:rsidRDefault="00891DEA" w:rsidP="003255DD">
      <w:pPr>
        <w:widowControl w:val="0"/>
        <w:ind w:left="-993" w:firstLine="426"/>
        <w:jc w:val="both"/>
        <w:rPr>
          <w:b/>
          <w:lang w:eastAsia="en-US"/>
        </w:rPr>
      </w:pPr>
    </w:p>
    <w:p w:rsidR="00891DEA" w:rsidRPr="007B7B1C" w:rsidRDefault="00891DEA" w:rsidP="003255DD">
      <w:pPr>
        <w:tabs>
          <w:tab w:val="left" w:pos="1159"/>
        </w:tabs>
        <w:autoSpaceDE w:val="0"/>
        <w:autoSpaceDN w:val="0"/>
        <w:adjustRightInd w:val="0"/>
        <w:ind w:left="-993" w:firstLine="426"/>
        <w:jc w:val="both"/>
        <w:rPr>
          <w:bCs/>
        </w:rPr>
      </w:pPr>
      <w:r w:rsidRPr="00D93B7D">
        <w:t>4.1</w:t>
      </w:r>
      <w:r>
        <w:t xml:space="preserve">. </w:t>
      </w:r>
      <w:r w:rsidRPr="008E6600">
        <w:t xml:space="preserve">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w:t>
      </w:r>
      <w:r w:rsidRPr="008E6600">
        <w:lastRenderedPageBreak/>
        <w:t xml:space="preserve">иных расходов подрядчика, связанных с выполнением обязательств по контракту, при котором цена контракта (цена работ) составляет: </w:t>
      </w:r>
      <w:r w:rsidR="00021179" w:rsidRPr="0024495A">
        <w:rPr>
          <w:b/>
          <w:i/>
        </w:rPr>
        <w:t>1</w:t>
      </w:r>
      <w:r w:rsidR="0024495A">
        <w:rPr>
          <w:b/>
          <w:i/>
        </w:rPr>
        <w:t> </w:t>
      </w:r>
      <w:r w:rsidR="00021179" w:rsidRPr="0024495A">
        <w:rPr>
          <w:b/>
          <w:i/>
        </w:rPr>
        <w:t>674071</w:t>
      </w:r>
      <w:r w:rsidR="0024495A" w:rsidRPr="0024495A">
        <w:rPr>
          <w:b/>
          <w:i/>
        </w:rPr>
        <w:t xml:space="preserve">(Один миллион шестьсот семь тысяч семьдесят одна) </w:t>
      </w:r>
      <w:r w:rsidRPr="0024495A">
        <w:rPr>
          <w:b/>
          <w:i/>
        </w:rPr>
        <w:t xml:space="preserve">рублей </w:t>
      </w:r>
      <w:r w:rsidR="00021179" w:rsidRPr="0024495A">
        <w:rPr>
          <w:b/>
          <w:i/>
        </w:rPr>
        <w:t>75</w:t>
      </w:r>
      <w:r w:rsidRPr="0024495A">
        <w:rPr>
          <w:b/>
          <w:i/>
        </w:rPr>
        <w:t xml:space="preserve"> копеек</w:t>
      </w:r>
      <w:r w:rsidR="00FE19C9" w:rsidRPr="009A702A">
        <w:t>,</w:t>
      </w:r>
      <w:r w:rsidRPr="008E6600">
        <w:t xml:space="preserve"> налог на добавленную стоимость (далее –НДС) </w:t>
      </w:r>
      <w:r w:rsidR="00FE19C9">
        <w:t>не облагается</w:t>
      </w:r>
      <w:r w:rsidRPr="008E6600">
        <w:t>,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91DEA" w:rsidRPr="007B7B1C" w:rsidRDefault="00891DEA" w:rsidP="003255DD">
      <w:pPr>
        <w:shd w:val="clear" w:color="auto" w:fill="FFFFFF"/>
        <w:tabs>
          <w:tab w:val="left" w:pos="1159"/>
        </w:tabs>
        <w:autoSpaceDE w:val="0"/>
        <w:autoSpaceDN w:val="0"/>
        <w:adjustRightInd w:val="0"/>
        <w:ind w:left="-993" w:firstLine="426"/>
        <w:jc w:val="both"/>
      </w:pPr>
      <w:r w:rsidRPr="007B7B1C">
        <w:t>Если в соответствии с законодательством Российской Федерации о налогах и сборах налоги, сборы и иные обязательные платежи, связанные с оплатой контракта, подлежат уплате в бюджеты бюджетной системы Российской Федерации заказчиком,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таких налогов, сборов и иных обязательных платежей в бюджеты бюджетной системы Российской Федерации.</w:t>
      </w:r>
    </w:p>
    <w:p w:rsidR="00891DEA" w:rsidRPr="00D93B7D" w:rsidRDefault="00891DEA" w:rsidP="003255DD">
      <w:pPr>
        <w:shd w:val="clear" w:color="auto" w:fill="FFFFFF"/>
        <w:tabs>
          <w:tab w:val="left" w:pos="1159"/>
        </w:tabs>
        <w:autoSpaceDE w:val="0"/>
        <w:autoSpaceDN w:val="0"/>
        <w:adjustRightInd w:val="0"/>
        <w:ind w:left="-993" w:firstLine="426"/>
        <w:jc w:val="both"/>
        <w:rPr>
          <w:rFonts w:eastAsia="MS Mincho"/>
          <w:lang w:eastAsia="en-US"/>
        </w:rPr>
      </w:pPr>
      <w:r>
        <w:t>4.2</w:t>
      </w:r>
      <w:r w:rsidRPr="00D93B7D">
        <w:t xml:space="preserve">. </w:t>
      </w:r>
      <w:r w:rsidRPr="00D93B7D">
        <w:rPr>
          <w:lang w:eastAsia="en-US"/>
        </w:rPr>
        <w:t xml:space="preserve">Оплата Работ по настоящему Контракту осуществляется в рублях Российской Федерации, путем безналичного </w:t>
      </w:r>
      <w:r w:rsidRPr="00D93B7D">
        <w:rPr>
          <w:spacing w:val="-6"/>
          <w:lang w:eastAsia="en-US"/>
        </w:rPr>
        <w:t xml:space="preserve">перечисления </w:t>
      </w:r>
      <w:r w:rsidR="000B4C15">
        <w:rPr>
          <w:spacing w:val="-6"/>
          <w:lang w:eastAsia="en-US"/>
        </w:rPr>
        <w:t>За</w:t>
      </w:r>
      <w:r w:rsidRPr="00D93B7D">
        <w:rPr>
          <w:spacing w:val="-6"/>
          <w:lang w:eastAsia="en-US"/>
        </w:rPr>
        <w:t>казчиком выделенных из</w:t>
      </w:r>
      <w:r w:rsidR="004A7B31">
        <w:rPr>
          <w:spacing w:val="-6"/>
          <w:lang w:eastAsia="en-US"/>
        </w:rPr>
        <w:t xml:space="preserve"> федерального, </w:t>
      </w:r>
      <w:r w:rsidRPr="00D93B7D">
        <w:rPr>
          <w:spacing w:val="-6"/>
          <w:lang w:eastAsia="en-US"/>
        </w:rPr>
        <w:t>республиканского бюджета Республики Тыва</w:t>
      </w:r>
      <w:r w:rsidR="00CA6278">
        <w:rPr>
          <w:spacing w:val="-6"/>
          <w:lang w:eastAsia="en-US"/>
        </w:rPr>
        <w:t xml:space="preserve"> </w:t>
      </w:r>
      <w:r w:rsidR="004A7B31">
        <w:rPr>
          <w:spacing w:val="-6"/>
          <w:lang w:eastAsia="en-US"/>
        </w:rPr>
        <w:t xml:space="preserve"> муниципального бюджета </w:t>
      </w:r>
      <w:r w:rsidRPr="00D93B7D">
        <w:rPr>
          <w:spacing w:val="-6"/>
          <w:lang w:eastAsia="en-US"/>
        </w:rPr>
        <w:t xml:space="preserve">денежных средств на расчетный счет Подрядчика, </w:t>
      </w:r>
      <w:r w:rsidRPr="00D93B7D">
        <w:rPr>
          <w:rFonts w:eastAsia="MS Mincho"/>
          <w:lang w:eastAsia="en-US"/>
        </w:rPr>
        <w:t>указанный в настоящем Контракте.</w:t>
      </w:r>
    </w:p>
    <w:p w:rsidR="00891DEA" w:rsidRPr="006C39EC" w:rsidRDefault="00891DEA" w:rsidP="003255DD">
      <w:pPr>
        <w:ind w:left="-993" w:firstLine="426"/>
        <w:jc w:val="both"/>
        <w:rPr>
          <w:b/>
          <w:i/>
        </w:rPr>
      </w:pPr>
      <w:r>
        <w:rPr>
          <w:lang w:eastAsia="en-US"/>
        </w:rPr>
        <w:t>4.3</w:t>
      </w:r>
      <w:r w:rsidRPr="006C39EC">
        <w:rPr>
          <w:lang w:eastAsia="en-US"/>
        </w:rPr>
        <w:t xml:space="preserve">. Цена настоящего Контракта включает в себя </w:t>
      </w:r>
      <w:r w:rsidRPr="006C39EC">
        <w:t xml:space="preserve">все затраты и издержки, в т.ч. таможенные расходы и любого рода платежи Подрядчика, включая, но не ограничиваясь: все строительные, монтажные, специальные работы, предусмотренные строительными нормами и правилами; расходы по оплате труда, материальных ресурсов и затрат по их поставке и приобретению; расходы по эксплуатации строительных машин, механизмов, грузоподъемной техники и прочие непредвиденные затраты и </w:t>
      </w:r>
      <w:r w:rsidRPr="004B73AA">
        <w:t xml:space="preserve">расходы; затраты на присоединение к сетям электроснабжения; затраты </w:t>
      </w:r>
      <w:r w:rsidRPr="006C39EC">
        <w:t>по подписанию уполномоченными организациями актов установленного образца и устранению замечаний приемочной комиссии и надзорных органов, затраты на выполнение обязательств Подрядчика, предусмотренных настоящим Контрактом, включая возможные затраты и Работы, отдельно не упомянутые в настоящем пункте, но входящие в состав комплекса Работ, выполняемых по настоящему Контракту, а также вознаграждение Подрядчика.</w:t>
      </w:r>
    </w:p>
    <w:p w:rsidR="00891DEA" w:rsidRPr="00D93B7D" w:rsidRDefault="00891DEA" w:rsidP="003255DD">
      <w:pPr>
        <w:ind w:left="-993" w:firstLine="426"/>
        <w:jc w:val="both"/>
        <w:rPr>
          <w:lang w:eastAsia="en-US"/>
        </w:rPr>
      </w:pPr>
      <w:r>
        <w:rPr>
          <w:lang w:eastAsia="en-US"/>
        </w:rPr>
        <w:t>4.4</w:t>
      </w:r>
      <w:r w:rsidRPr="00D93B7D">
        <w:rPr>
          <w:lang w:eastAsia="en-US"/>
        </w:rPr>
        <w:t>. Цена Контракта может быть снижена по соглашению Сторон без изменения объема Работ, предусмотренных Техническим заданием и иных условий настоящего Контракта, что оформляется Сторонами дополнительным соглашением к настоящему Контракту.</w:t>
      </w:r>
    </w:p>
    <w:p w:rsidR="00891DEA" w:rsidRPr="00D93B7D" w:rsidRDefault="00891DEA" w:rsidP="003255DD">
      <w:pPr>
        <w:ind w:left="-993" w:firstLine="426"/>
        <w:jc w:val="both"/>
        <w:rPr>
          <w:lang w:eastAsia="en-US"/>
        </w:rPr>
      </w:pPr>
      <w:r>
        <w:rPr>
          <w:lang w:eastAsia="en-US"/>
        </w:rPr>
        <w:t>4.5</w:t>
      </w:r>
      <w:r w:rsidRPr="00D93B7D">
        <w:rPr>
          <w:lang w:eastAsia="en-US"/>
        </w:rPr>
        <w:t xml:space="preserve">. </w:t>
      </w:r>
      <w:r w:rsidRPr="00D93B7D">
        <w:rPr>
          <w:rFonts w:eastAsia="MS Mincho"/>
          <w:lang w:eastAsia="en-US"/>
        </w:rPr>
        <w:t xml:space="preserve">Оплата выполненных Работ производится из средств </w:t>
      </w:r>
      <w:r>
        <w:rPr>
          <w:rFonts w:eastAsia="MS Mincho"/>
          <w:lang w:eastAsia="en-US"/>
        </w:rPr>
        <w:t>из бюджета всех уровней.</w:t>
      </w:r>
    </w:p>
    <w:p w:rsidR="00891DEA" w:rsidRPr="00D93B7D" w:rsidRDefault="00891DEA" w:rsidP="003255DD">
      <w:pPr>
        <w:ind w:left="-993" w:firstLine="426"/>
        <w:jc w:val="both"/>
        <w:rPr>
          <w:b/>
          <w:color w:val="000000"/>
          <w:lang w:eastAsia="en-US"/>
        </w:rPr>
      </w:pPr>
    </w:p>
    <w:p w:rsidR="00891DEA" w:rsidRDefault="00891DEA" w:rsidP="003255DD">
      <w:pPr>
        <w:widowControl w:val="0"/>
        <w:ind w:left="-993" w:firstLine="426"/>
        <w:jc w:val="center"/>
        <w:rPr>
          <w:color w:val="000000"/>
          <w:lang w:eastAsia="en-US"/>
        </w:rPr>
      </w:pPr>
      <w:r w:rsidRPr="00D93B7D">
        <w:rPr>
          <w:b/>
          <w:color w:val="000000"/>
          <w:lang w:eastAsia="en-US"/>
        </w:rPr>
        <w:t>5. ПОРЯДОК РАСЧЕТОВ</w:t>
      </w:r>
    </w:p>
    <w:p w:rsidR="00891DEA" w:rsidRPr="00D93B7D" w:rsidRDefault="00891DEA" w:rsidP="003255DD">
      <w:pPr>
        <w:widowControl w:val="0"/>
        <w:ind w:left="-993" w:firstLine="426"/>
        <w:jc w:val="both"/>
        <w:rPr>
          <w:color w:val="000000"/>
          <w:lang w:eastAsia="en-US"/>
        </w:rPr>
      </w:pPr>
    </w:p>
    <w:p w:rsidR="00891DEA" w:rsidRPr="00D93B7D" w:rsidRDefault="00891DEA" w:rsidP="003255DD">
      <w:pPr>
        <w:widowControl w:val="0"/>
        <w:ind w:left="-993" w:firstLine="426"/>
        <w:jc w:val="both"/>
      </w:pPr>
      <w:r w:rsidRPr="00D93B7D">
        <w:rPr>
          <w:color w:val="000000"/>
          <w:lang w:eastAsia="en-US"/>
        </w:rPr>
        <w:t xml:space="preserve">5.1. </w:t>
      </w:r>
      <w:r w:rsidRPr="00D93B7D">
        <w:t xml:space="preserve">Оплата </w:t>
      </w:r>
      <w:r w:rsidR="004A7B31">
        <w:t>З</w:t>
      </w:r>
      <w:r w:rsidRPr="00D93B7D">
        <w:t>аказчиком выполненных Работ производится поэтапно:</w:t>
      </w:r>
    </w:p>
    <w:p w:rsidR="00891DEA" w:rsidRPr="00D42C8D" w:rsidRDefault="00891DEA" w:rsidP="003255DD">
      <w:pPr>
        <w:widowControl w:val="0"/>
        <w:ind w:left="-993" w:firstLine="426"/>
        <w:jc w:val="both"/>
      </w:pPr>
      <w:r w:rsidRPr="00D93B7D">
        <w:t>5.1.1. Аванс</w:t>
      </w:r>
      <w:r>
        <w:t xml:space="preserve">ирование контрактом не </w:t>
      </w:r>
      <w:r w:rsidRPr="00D42C8D">
        <w:t xml:space="preserve">предусмотрено. </w:t>
      </w:r>
    </w:p>
    <w:p w:rsidR="00891DEA" w:rsidRPr="00D42C8D" w:rsidRDefault="00891DEA" w:rsidP="003255DD">
      <w:pPr>
        <w:widowControl w:val="0"/>
        <w:ind w:left="-993" w:firstLine="426"/>
        <w:jc w:val="both"/>
      </w:pPr>
      <w:r w:rsidRPr="00D42C8D">
        <w:t xml:space="preserve">5.1.2. Оплата производится по факту выполнения Работ в течение 15 рабочих дней после предоставления на подписание </w:t>
      </w:r>
      <w:r w:rsidR="00E16AD8">
        <w:t>З</w:t>
      </w:r>
      <w:r w:rsidRPr="00D42C8D">
        <w:t xml:space="preserve">аказчику актов о приемке выполненных работ (форма № КС-2) и справок о стоимости выполненных работ и затрат (форма № КС-3) в размере, указанном </w:t>
      </w:r>
      <w:r w:rsidRPr="00D42C8D">
        <w:rPr>
          <w:shd w:val="clear" w:color="auto" w:fill="FFFFFF"/>
        </w:rPr>
        <w:t xml:space="preserve">в справках о стоимости выполненных работ и затрат (форма № КС-3). </w:t>
      </w:r>
    </w:p>
    <w:p w:rsidR="00891DEA" w:rsidRPr="00F84171" w:rsidRDefault="00891DEA" w:rsidP="003255DD">
      <w:pPr>
        <w:widowControl w:val="0"/>
        <w:ind w:left="-993" w:firstLine="426"/>
        <w:jc w:val="both"/>
        <w:rPr>
          <w:shd w:val="clear" w:color="auto" w:fill="FFFFFF"/>
        </w:rPr>
      </w:pPr>
      <w:r w:rsidRPr="00F84171">
        <w:rPr>
          <w:shd w:val="clear" w:color="auto" w:fill="FFFFFF"/>
        </w:rPr>
        <w:t xml:space="preserve">5.1.3. Окончательный расчет за фактически выполненные Работы в размере, указанном в справках о стоимости выполненных работ и затрат (форма № КС-3), осуществляется в течение 15 (пятнадцати) рабочих дней после подписания сторонами акта приемки-передач выполненных работ (по форме КС-11). </w:t>
      </w:r>
    </w:p>
    <w:p w:rsidR="00891DEA" w:rsidRPr="006C39EC" w:rsidRDefault="00891DEA" w:rsidP="003255DD">
      <w:pPr>
        <w:widowControl w:val="0"/>
        <w:ind w:left="-993" w:firstLine="426"/>
        <w:jc w:val="both"/>
        <w:rPr>
          <w:lang w:eastAsia="en-US"/>
        </w:rPr>
      </w:pPr>
      <w:r w:rsidRPr="006C39EC">
        <w:rPr>
          <w:lang w:eastAsia="en-US"/>
        </w:rPr>
        <w:t xml:space="preserve">5.2. Обязательства </w:t>
      </w:r>
      <w:r w:rsidR="004A7B31">
        <w:rPr>
          <w:lang w:eastAsia="en-US"/>
        </w:rPr>
        <w:t>З</w:t>
      </w:r>
      <w:r w:rsidRPr="006C39EC">
        <w:rPr>
          <w:lang w:eastAsia="en-US"/>
        </w:rPr>
        <w:t xml:space="preserve">аказчика по оплате выполненных Работ считаются исполненными в день списания денежных средств со счета </w:t>
      </w:r>
      <w:r w:rsidR="004A7B31">
        <w:rPr>
          <w:lang w:eastAsia="en-US"/>
        </w:rPr>
        <w:t>З</w:t>
      </w:r>
      <w:r w:rsidRPr="006C39EC">
        <w:rPr>
          <w:lang w:eastAsia="en-US"/>
        </w:rPr>
        <w:t>аказчика.</w:t>
      </w:r>
    </w:p>
    <w:p w:rsidR="00891DEA" w:rsidRPr="00D93B7D" w:rsidRDefault="00891DEA" w:rsidP="003255DD">
      <w:pPr>
        <w:widowControl w:val="0"/>
        <w:ind w:left="-993" w:firstLine="426"/>
        <w:jc w:val="both"/>
      </w:pPr>
    </w:p>
    <w:p w:rsidR="00891DEA" w:rsidRPr="00D93B7D" w:rsidRDefault="00891DEA" w:rsidP="003255DD">
      <w:pPr>
        <w:overflowPunct w:val="0"/>
        <w:autoSpaceDE w:val="0"/>
        <w:autoSpaceDN w:val="0"/>
        <w:adjustRightInd w:val="0"/>
        <w:ind w:left="-993" w:firstLine="426"/>
        <w:jc w:val="center"/>
        <w:textAlignment w:val="baseline"/>
        <w:rPr>
          <w:b/>
          <w:bCs/>
        </w:rPr>
      </w:pPr>
      <w:r w:rsidRPr="00D93B7D">
        <w:rPr>
          <w:b/>
          <w:bCs/>
        </w:rPr>
        <w:t>6. ПОРЯДОК СДАЧИ-ПРИЕМКИ РЕЗУЛЬТАТОВ РАБОТ</w:t>
      </w:r>
    </w:p>
    <w:p w:rsidR="00891DEA" w:rsidRDefault="00891DEA" w:rsidP="003255DD">
      <w:pPr>
        <w:pStyle w:val="dt-p"/>
        <w:spacing w:before="0" w:beforeAutospacing="0" w:after="0" w:afterAutospacing="0"/>
        <w:ind w:left="-993" w:firstLine="426"/>
        <w:jc w:val="both"/>
      </w:pPr>
      <w:r w:rsidRPr="00D42C8D">
        <w:t xml:space="preserve">6.1. 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w:t>
      </w:r>
      <w:r w:rsidRPr="00D42C8D">
        <w:lastRenderedPageBreak/>
        <w:t>графика оплаты выполненных работ (при наличии), условиями контракта, в соответствии с Гражданским кодексом Российской Федерации.</w:t>
      </w:r>
      <w:bookmarkStart w:id="0" w:name="l76"/>
      <w:bookmarkEnd w:id="0"/>
    </w:p>
    <w:p w:rsidR="00891DEA" w:rsidRPr="00D42C8D" w:rsidRDefault="00891DEA" w:rsidP="003255DD">
      <w:pPr>
        <w:pStyle w:val="dt-p"/>
        <w:spacing w:before="0" w:beforeAutospacing="0" w:after="0" w:afterAutospacing="0"/>
        <w:ind w:left="-993" w:firstLine="426"/>
        <w:jc w:val="both"/>
      </w:pPr>
      <w:r w:rsidRPr="00D42C8D">
        <w:rPr>
          <w:rStyle w:val="dt-m"/>
        </w:rPr>
        <w:t>6.2.</w:t>
      </w:r>
      <w:r w:rsidRPr="00D42C8D">
        <w:t xml:space="preserve"> 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bookmarkStart w:id="1" w:name="l77"/>
      <w:bookmarkEnd w:id="1"/>
    </w:p>
    <w:p w:rsidR="00891DEA" w:rsidRPr="00D42C8D" w:rsidRDefault="00891DEA" w:rsidP="003255DD">
      <w:pPr>
        <w:pStyle w:val="dt-p"/>
        <w:spacing w:before="0" w:beforeAutospacing="0" w:after="0" w:afterAutospacing="0"/>
        <w:ind w:left="-993" w:firstLine="426"/>
        <w:jc w:val="both"/>
      </w:pPr>
      <w:r w:rsidRPr="00D42C8D">
        <w:rPr>
          <w:rStyle w:val="dt-m"/>
        </w:rPr>
        <w:t>6.3.</w:t>
      </w:r>
      <w:r w:rsidRPr="00D42C8D">
        <w:t xml:space="preserve"> 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bookmarkStart w:id="2" w:name="l78"/>
      <w:bookmarkStart w:id="3" w:name="l121"/>
      <w:bookmarkEnd w:id="2"/>
      <w:bookmarkEnd w:id="3"/>
    </w:p>
    <w:p w:rsidR="00891DEA" w:rsidRPr="00D42C8D" w:rsidRDefault="00891DEA" w:rsidP="003255DD">
      <w:pPr>
        <w:pStyle w:val="dt-p"/>
        <w:spacing w:before="0" w:beforeAutospacing="0" w:after="0" w:afterAutospacing="0"/>
        <w:ind w:left="-993" w:firstLine="426"/>
        <w:jc w:val="both"/>
      </w:pPr>
      <w:r w:rsidRPr="00D42C8D">
        <w:rPr>
          <w:rStyle w:val="dt-m"/>
        </w:rPr>
        <w:t>6.4.</w:t>
      </w:r>
      <w:r w:rsidRPr="00D42C8D">
        <w:t>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w:t>
      </w:r>
      <w:bookmarkStart w:id="4" w:name="l79"/>
      <w:bookmarkEnd w:id="4"/>
    </w:p>
    <w:p w:rsidR="00891DEA" w:rsidRPr="00D42C8D" w:rsidRDefault="00891DEA" w:rsidP="003255DD">
      <w:pPr>
        <w:pStyle w:val="dt-p"/>
        <w:spacing w:before="0" w:beforeAutospacing="0" w:after="0" w:afterAutospacing="0"/>
        <w:ind w:left="-993" w:firstLine="426"/>
        <w:jc w:val="both"/>
      </w:pPr>
      <w:r w:rsidRPr="00D42C8D">
        <w:rPr>
          <w:rStyle w:val="dt-m"/>
        </w:rPr>
        <w:t>6.5.</w:t>
      </w:r>
      <w:r w:rsidRPr="00D42C8D">
        <w:t xml:space="preserve"> 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D42C8D">
        <w:rPr>
          <w:noProof/>
        </w:rPr>
        <w:drawing>
          <wp:inline distT="0" distB="0" distL="0" distR="0">
            <wp:extent cx="238125" cy="209550"/>
            <wp:effectExtent l="0" t="0" r="9525" b="0"/>
            <wp:docPr id="5" name="Рисунок 5" descr="https://normativ.kontur.ru/image?moduleId=1&amp;imageId=103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ormativ.kontur.ru/image?moduleId=1&amp;imageId=10366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09550"/>
                    </a:xfrm>
                    <a:prstGeom prst="rect">
                      <a:avLst/>
                    </a:prstGeom>
                    <a:noFill/>
                    <a:ln>
                      <a:noFill/>
                    </a:ln>
                  </pic:spPr>
                </pic:pic>
              </a:graphicData>
            </a:graphic>
          </wp:inline>
        </w:drawing>
      </w:r>
      <w:r w:rsidRPr="00D42C8D">
        <w:t>), определяется по формуле (2):</w:t>
      </w:r>
      <w:bookmarkStart w:id="5" w:name="l80"/>
      <w:bookmarkEnd w:id="5"/>
    </w:p>
    <w:p w:rsidR="00891DEA" w:rsidRPr="00D42C8D" w:rsidRDefault="00891DEA" w:rsidP="003255DD">
      <w:pPr>
        <w:pStyle w:val="dt-p"/>
        <w:spacing w:before="0" w:beforeAutospacing="0" w:after="0" w:afterAutospacing="0"/>
        <w:ind w:left="-993" w:firstLine="426"/>
        <w:jc w:val="both"/>
      </w:pPr>
      <w:r w:rsidRPr="00D42C8D">
        <w:rPr>
          <w:noProof/>
        </w:rPr>
        <w:drawing>
          <wp:inline distT="0" distB="0" distL="0" distR="0">
            <wp:extent cx="990600" cy="209550"/>
            <wp:effectExtent l="0" t="0" r="0" b="0"/>
            <wp:docPr id="4" name="Рисунок 4" descr="https://normativ.kontur.ru/image?moduleId=1&amp;imageId=103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ormativ.kontur.ru/image?moduleId=1&amp;imageId=10366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209550"/>
                    </a:xfrm>
                    <a:prstGeom prst="rect">
                      <a:avLst/>
                    </a:prstGeom>
                    <a:noFill/>
                    <a:ln>
                      <a:noFill/>
                    </a:ln>
                  </pic:spPr>
                </pic:pic>
              </a:graphicData>
            </a:graphic>
          </wp:inline>
        </w:drawing>
      </w:r>
      <w:r w:rsidRPr="00D42C8D">
        <w:t>, (2)</w:t>
      </w:r>
    </w:p>
    <w:p w:rsidR="00891DEA" w:rsidRPr="00D42C8D" w:rsidRDefault="00891DEA" w:rsidP="003255DD">
      <w:pPr>
        <w:pStyle w:val="dt-p"/>
        <w:spacing w:before="0" w:beforeAutospacing="0" w:after="0" w:afterAutospacing="0"/>
        <w:ind w:left="-993" w:firstLine="426"/>
        <w:jc w:val="both"/>
      </w:pPr>
      <w:r w:rsidRPr="00D42C8D">
        <w:t>где:</w:t>
      </w:r>
      <w:bookmarkStart w:id="6" w:name="l82"/>
      <w:bookmarkEnd w:id="6"/>
    </w:p>
    <w:p w:rsidR="00891DEA" w:rsidRPr="00D42C8D" w:rsidRDefault="00891DEA" w:rsidP="003255DD">
      <w:pPr>
        <w:pStyle w:val="dt-p"/>
        <w:spacing w:before="0" w:beforeAutospacing="0" w:after="0" w:afterAutospacing="0"/>
        <w:ind w:left="-993" w:firstLine="426"/>
        <w:jc w:val="both"/>
      </w:pPr>
      <w:r w:rsidRPr="00D42C8D">
        <w:rPr>
          <w:noProof/>
        </w:rPr>
        <w:drawing>
          <wp:inline distT="0" distB="0" distL="0" distR="0">
            <wp:extent cx="238125" cy="209550"/>
            <wp:effectExtent l="0" t="0" r="9525" b="0"/>
            <wp:docPr id="3" name="Рисунок 3" descr="https://normativ.kontur.ru/image?moduleId=1&amp;imageId=103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ormativ.kontur.ru/image?moduleId=1&amp;imageId=10366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09550"/>
                    </a:xfrm>
                    <a:prstGeom prst="rect">
                      <a:avLst/>
                    </a:prstGeom>
                    <a:noFill/>
                    <a:ln>
                      <a:noFill/>
                    </a:ln>
                  </pic:spPr>
                </pic:pic>
              </a:graphicData>
            </a:graphic>
          </wp:inline>
        </w:drawing>
      </w:r>
      <w:r w:rsidRPr="00D42C8D">
        <w:t>- цена единицы i-ro конструктивного решения (элемента) и (или) комплекса (вида) работ в смете контракта, руб.;</w:t>
      </w:r>
    </w:p>
    <w:p w:rsidR="00891DEA" w:rsidRPr="00D42C8D" w:rsidRDefault="00891DEA" w:rsidP="003255DD">
      <w:pPr>
        <w:pStyle w:val="dt-p"/>
        <w:spacing w:before="0" w:beforeAutospacing="0" w:after="0" w:afterAutospacing="0"/>
        <w:ind w:left="-993" w:firstLine="426"/>
        <w:jc w:val="both"/>
      </w:pPr>
      <w:r w:rsidRPr="00D42C8D">
        <w:rPr>
          <w:noProof/>
        </w:rPr>
        <w:drawing>
          <wp:inline distT="0" distB="0" distL="0" distR="0">
            <wp:extent cx="247650" cy="209550"/>
            <wp:effectExtent l="0" t="0" r="0" b="0"/>
            <wp:docPr id="2" name="Рисунок 2" descr="https://normativ.kontur.ru/image?moduleId=1&amp;imageId=103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ormativ.kontur.ru/image?moduleId=1&amp;imageId=10366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09550"/>
                    </a:xfrm>
                    <a:prstGeom prst="rect">
                      <a:avLst/>
                    </a:prstGeom>
                    <a:noFill/>
                    <a:ln>
                      <a:noFill/>
                    </a:ln>
                  </pic:spPr>
                </pic:pic>
              </a:graphicData>
            </a:graphic>
          </wp:inline>
        </w:drawing>
      </w:r>
      <w:r w:rsidRPr="00D42C8D">
        <w:t>- объем выполненных, принятых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bookmarkStart w:id="7" w:name="l85"/>
      <w:bookmarkEnd w:id="7"/>
    </w:p>
    <w:p w:rsidR="00891DEA" w:rsidRPr="00D42C8D" w:rsidRDefault="00891DEA" w:rsidP="003255DD">
      <w:pPr>
        <w:pStyle w:val="dt-p"/>
        <w:spacing w:before="0" w:beforeAutospacing="0" w:after="0" w:afterAutospacing="0"/>
        <w:ind w:left="-993" w:firstLine="426"/>
        <w:jc w:val="both"/>
      </w:pPr>
      <w:r w:rsidRPr="00D42C8D">
        <w:rPr>
          <w:rStyle w:val="dt-m"/>
        </w:rPr>
        <w:t>6.6.</w:t>
      </w:r>
      <w:r w:rsidRPr="00D42C8D">
        <w:t>Стоимость выполненных, принятых заказчиком и подлежащих оплате работ (С</w:t>
      </w:r>
      <w:r w:rsidRPr="00D42C8D">
        <w:rPr>
          <w:vertAlign w:val="superscript"/>
        </w:rPr>
        <w:t>ВР</w:t>
      </w:r>
      <w:r w:rsidRPr="00D42C8D">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bookmarkStart w:id="8" w:name="l86"/>
      <w:bookmarkStart w:id="9" w:name="l90"/>
      <w:bookmarkEnd w:id="8"/>
      <w:bookmarkEnd w:id="9"/>
    </w:p>
    <w:p w:rsidR="00891DEA" w:rsidRDefault="00891DEA" w:rsidP="003255DD">
      <w:pPr>
        <w:pStyle w:val="dt-p"/>
        <w:spacing w:before="0" w:beforeAutospacing="0" w:after="0" w:afterAutospacing="0"/>
        <w:ind w:left="-993" w:firstLine="426"/>
        <w:jc w:val="both"/>
      </w:pPr>
      <w:r w:rsidRPr="00D42C8D">
        <w:rPr>
          <w:noProof/>
        </w:rPr>
        <w:drawing>
          <wp:inline distT="0" distB="0" distL="0" distR="0">
            <wp:extent cx="819150" cy="504825"/>
            <wp:effectExtent l="0" t="0" r="0" b="9525"/>
            <wp:docPr id="1" name="Рисунок 1" descr="https://normativ.kontur.ru/image?moduleId=1&amp;imageId=103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ormativ.kontur.ru/image?moduleId=1&amp;imageId=10366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504825"/>
                    </a:xfrm>
                    <a:prstGeom prst="rect">
                      <a:avLst/>
                    </a:prstGeom>
                    <a:noFill/>
                    <a:ln>
                      <a:noFill/>
                    </a:ln>
                  </pic:spPr>
                </pic:pic>
              </a:graphicData>
            </a:graphic>
          </wp:inline>
        </w:drawing>
      </w:r>
      <w:r w:rsidRPr="00D42C8D">
        <w:t>(3)</w:t>
      </w:r>
    </w:p>
    <w:p w:rsidR="00891DEA" w:rsidRPr="00D93B7D" w:rsidRDefault="00891DEA" w:rsidP="003255DD">
      <w:pPr>
        <w:autoSpaceDE w:val="0"/>
        <w:autoSpaceDN w:val="0"/>
        <w:adjustRightInd w:val="0"/>
        <w:ind w:left="-993" w:firstLine="426"/>
        <w:contextualSpacing/>
        <w:jc w:val="both"/>
        <w:rPr>
          <w:lang w:eastAsia="en-US"/>
        </w:rPr>
      </w:pPr>
      <w:r>
        <w:rPr>
          <w:lang w:eastAsia="en-US"/>
        </w:rPr>
        <w:t>6.7</w:t>
      </w:r>
      <w:r w:rsidRPr="00D93B7D">
        <w:rPr>
          <w:lang w:eastAsia="en-US"/>
        </w:rPr>
        <w:t xml:space="preserve">. Подрядчик обеспечивает выполнение всех Работ по Контракту надлежащим образом и в сроки, предусмотренные настоящим </w:t>
      </w:r>
      <w:r>
        <w:rPr>
          <w:lang w:eastAsia="en-US"/>
        </w:rPr>
        <w:t>контрактом</w:t>
      </w:r>
      <w:r w:rsidRPr="00D93B7D">
        <w:rPr>
          <w:lang w:eastAsia="en-US"/>
        </w:rPr>
        <w:t>.</w:t>
      </w:r>
    </w:p>
    <w:p w:rsidR="00891DEA" w:rsidRPr="00D93B7D" w:rsidRDefault="00891DEA" w:rsidP="003255DD">
      <w:pPr>
        <w:autoSpaceDE w:val="0"/>
        <w:autoSpaceDN w:val="0"/>
        <w:adjustRightInd w:val="0"/>
        <w:ind w:left="-993" w:firstLine="426"/>
        <w:contextualSpacing/>
        <w:jc w:val="both"/>
        <w:rPr>
          <w:lang w:eastAsia="en-US"/>
        </w:rPr>
      </w:pPr>
      <w:r>
        <w:rPr>
          <w:lang w:eastAsia="en-US"/>
        </w:rPr>
        <w:t>6.8</w:t>
      </w:r>
      <w:r w:rsidRPr="00D93B7D">
        <w:rPr>
          <w:lang w:eastAsia="en-US"/>
        </w:rPr>
        <w:t xml:space="preserve">. </w:t>
      </w:r>
      <w:r w:rsidRPr="00D93B7D">
        <w:t xml:space="preserve">Подрядчик ежемесячно сдает </w:t>
      </w:r>
      <w:r w:rsidR="00E16AD8">
        <w:t>З</w:t>
      </w:r>
      <w:r w:rsidRPr="00D93B7D">
        <w:t>аказчику выполненные Работы</w:t>
      </w:r>
      <w:r w:rsidRPr="00D93B7D">
        <w:rPr>
          <w:lang w:eastAsia="en-US"/>
        </w:rPr>
        <w:t xml:space="preserve"> в соответствии с нормативно-правовыми документами, </w:t>
      </w:r>
      <w:r>
        <w:rPr>
          <w:lang w:eastAsia="en-US"/>
        </w:rPr>
        <w:t xml:space="preserve">(Исполнительная документация, акты скрытых работ) </w:t>
      </w:r>
      <w:r w:rsidRPr="00D93B7D">
        <w:rPr>
          <w:lang w:eastAsia="en-US"/>
        </w:rPr>
        <w:t>действующими на момент предоставления Подрядчиком Государственному заказчику актов приемки выполненных работ (форма № КС-2) и справок о стоимости выполненных работ и затрат (форма № КС-3), согласно Проектной документациина соответствующие виды работ</w:t>
      </w:r>
      <w:r>
        <w:rPr>
          <w:lang w:eastAsia="en-US"/>
        </w:rPr>
        <w:t xml:space="preserve"> с приложением формы КС-6а (Журнал учета выполненных работ).</w:t>
      </w:r>
    </w:p>
    <w:p w:rsidR="00891DEA" w:rsidRPr="00D93B7D" w:rsidRDefault="00891DEA" w:rsidP="003255DD">
      <w:pPr>
        <w:autoSpaceDE w:val="0"/>
        <w:autoSpaceDN w:val="0"/>
        <w:adjustRightInd w:val="0"/>
        <w:ind w:left="-993" w:firstLine="426"/>
        <w:contextualSpacing/>
        <w:jc w:val="both"/>
        <w:rPr>
          <w:lang w:eastAsia="en-US"/>
        </w:rPr>
      </w:pPr>
      <w:r>
        <w:rPr>
          <w:lang w:eastAsia="en-US"/>
        </w:rPr>
        <w:t>6.9</w:t>
      </w:r>
      <w:r w:rsidRPr="00D93B7D">
        <w:rPr>
          <w:lang w:eastAsia="en-US"/>
        </w:rPr>
        <w:t xml:space="preserve">. </w:t>
      </w:r>
      <w:r w:rsidRPr="00D93B7D">
        <w:t xml:space="preserve">Подрядчик сдает </w:t>
      </w:r>
      <w:r w:rsidR="00E16AD8">
        <w:t>З</w:t>
      </w:r>
      <w:r w:rsidRPr="00D93B7D">
        <w:t xml:space="preserve">аказчику выполненные Работы и представляет </w:t>
      </w:r>
      <w:r w:rsidRPr="00D93B7D">
        <w:rPr>
          <w:snapToGrid w:val="0"/>
        </w:rPr>
        <w:t xml:space="preserve">акты </w:t>
      </w:r>
      <w:r w:rsidRPr="00D93B7D">
        <w:t xml:space="preserve">о приемке выполненных работ (форма № КС-2) </w:t>
      </w:r>
      <w:r w:rsidRPr="00D93B7D">
        <w:rPr>
          <w:lang w:eastAsia="en-US"/>
        </w:rPr>
        <w:t>с отметками о приемке выполненных Работ лицами, ответственными за осуществление технического надзора,</w:t>
      </w:r>
      <w:r w:rsidRPr="00D93B7D">
        <w:t xml:space="preserve"> и справку о стоимости выполненных работ и затрат (форма № КС-3). </w:t>
      </w:r>
    </w:p>
    <w:p w:rsidR="00891DEA" w:rsidRPr="00D93B7D" w:rsidRDefault="00891DEA" w:rsidP="003255DD">
      <w:pPr>
        <w:shd w:val="clear" w:color="auto" w:fill="FFFFFF"/>
        <w:tabs>
          <w:tab w:val="left" w:pos="567"/>
        </w:tabs>
        <w:autoSpaceDE w:val="0"/>
        <w:autoSpaceDN w:val="0"/>
        <w:adjustRightInd w:val="0"/>
        <w:ind w:left="-993" w:firstLine="426"/>
        <w:contextualSpacing/>
        <w:jc w:val="both"/>
      </w:pPr>
      <w:r w:rsidRPr="00D93B7D">
        <w:rPr>
          <w:lang w:eastAsia="en-US"/>
        </w:rPr>
        <w:t>6.</w:t>
      </w:r>
      <w:r>
        <w:rPr>
          <w:lang w:eastAsia="en-US"/>
        </w:rPr>
        <w:t>10</w:t>
      </w:r>
      <w:r w:rsidRPr="00D93B7D">
        <w:rPr>
          <w:lang w:eastAsia="en-US"/>
        </w:rPr>
        <w:t>.</w:t>
      </w:r>
      <w:r w:rsidR="00E16AD8">
        <w:rPr>
          <w:lang w:eastAsia="en-US"/>
        </w:rPr>
        <w:t xml:space="preserve"> З</w:t>
      </w:r>
      <w:r w:rsidRPr="00D93B7D">
        <w:rPr>
          <w:lang w:eastAsia="en-US"/>
        </w:rPr>
        <w:t xml:space="preserve">аказчик обязан в течение 10 (десяти) рабочих дней со дня представления Подрядчиком вышеуказанных документов, подписать их или направить Подрядчику мотивированный письменный отказ в подписании с указанием соответствующих причин. Повторное рассмотрение </w:t>
      </w:r>
      <w:r w:rsidR="00E16AD8">
        <w:rPr>
          <w:lang w:eastAsia="en-US"/>
        </w:rPr>
        <w:lastRenderedPageBreak/>
        <w:t>З</w:t>
      </w:r>
      <w:r w:rsidRPr="00D93B7D">
        <w:rPr>
          <w:lang w:eastAsia="en-US"/>
        </w:rPr>
        <w:t xml:space="preserve">аказчиком представленных Подрядчиком документов производится </w:t>
      </w:r>
      <w:r w:rsidRPr="00D93B7D">
        <w:t>после устранения последним причин отказа в подписании документов в установленном настоящим пунктом порядке.</w:t>
      </w:r>
    </w:p>
    <w:p w:rsidR="00891DEA" w:rsidRPr="00D93B7D" w:rsidRDefault="00891DEA" w:rsidP="003255DD">
      <w:pPr>
        <w:shd w:val="clear" w:color="auto" w:fill="FFFFFF"/>
        <w:tabs>
          <w:tab w:val="left" w:pos="567"/>
        </w:tabs>
        <w:autoSpaceDE w:val="0"/>
        <w:autoSpaceDN w:val="0"/>
        <w:adjustRightInd w:val="0"/>
        <w:ind w:left="-993" w:firstLine="426"/>
        <w:contextualSpacing/>
        <w:jc w:val="both"/>
      </w:pPr>
      <w:r w:rsidRPr="00D93B7D">
        <w:t>6.</w:t>
      </w:r>
      <w:r>
        <w:t>11</w:t>
      </w:r>
      <w:r w:rsidRPr="00D93B7D">
        <w:t xml:space="preserve">. Подписание </w:t>
      </w:r>
      <w:r w:rsidR="00E16AD8">
        <w:t>З</w:t>
      </w:r>
      <w:r w:rsidRPr="00D93B7D">
        <w:t xml:space="preserve">аказчиком актов о приемке выполненных работ (форма № КС-2) и справки о стоимости выполненных работ и затрат (форма № КС-3) фиксирует заявленный Подрядчиком в качестве выполненного объем Работ, определяет стоимость таких работ, не является окончательной приемкой работ по Контракту и не препятствует последующему заявлению </w:t>
      </w:r>
      <w:r w:rsidR="00E16AD8">
        <w:t>З</w:t>
      </w:r>
      <w:r w:rsidRPr="00D93B7D">
        <w:t>аказчиком требований об устранении выявленных недостатков.</w:t>
      </w:r>
    </w:p>
    <w:p w:rsidR="00891DEA" w:rsidRPr="00D93B7D" w:rsidRDefault="00891DEA" w:rsidP="003255DD">
      <w:pPr>
        <w:shd w:val="clear" w:color="auto" w:fill="FFFFFF"/>
        <w:tabs>
          <w:tab w:val="left" w:pos="1109"/>
        </w:tabs>
        <w:autoSpaceDE w:val="0"/>
        <w:autoSpaceDN w:val="0"/>
        <w:adjustRightInd w:val="0"/>
        <w:ind w:left="-993" w:firstLine="426"/>
        <w:contextualSpacing/>
        <w:jc w:val="both"/>
      </w:pPr>
      <w:r w:rsidRPr="00D93B7D">
        <w:t>6.</w:t>
      </w:r>
      <w:r>
        <w:t>12.</w:t>
      </w:r>
      <w:r w:rsidRPr="00D93B7D">
        <w:t xml:space="preserve"> По окончании выполнения строительных и иных работ в объеме, предусмотренном проектной документацией и техническим заданием, Подрядчик уведомляет </w:t>
      </w:r>
      <w:r w:rsidR="00E16AD8">
        <w:t>З</w:t>
      </w:r>
      <w:r w:rsidRPr="00D93B7D">
        <w:t>аказчика о готовности к сдаче-приемке законченного строительством Объекта и направляет Заказчику подписанный со своей стороны проект Акта приемки законченного строительством объекта (по форме КС-11). Приемка осуществляется Государственным заказчиком в течение 20 (двадцати) календарных дней с даты получения от Подрядчика уведомления о готовности к сдаче-приемке законченного строительством Объекта.</w:t>
      </w:r>
    </w:p>
    <w:p w:rsidR="00891DEA" w:rsidRPr="00D93B7D" w:rsidRDefault="00891DEA" w:rsidP="003255DD">
      <w:pPr>
        <w:shd w:val="clear" w:color="auto" w:fill="FFFFFF"/>
        <w:tabs>
          <w:tab w:val="left" w:pos="1109"/>
        </w:tabs>
        <w:autoSpaceDE w:val="0"/>
        <w:autoSpaceDN w:val="0"/>
        <w:adjustRightInd w:val="0"/>
        <w:ind w:left="-993" w:firstLine="426"/>
        <w:contextualSpacing/>
        <w:jc w:val="both"/>
      </w:pPr>
      <w:r w:rsidRPr="00D93B7D">
        <w:t>6.</w:t>
      </w:r>
      <w:r>
        <w:t>13</w:t>
      </w:r>
      <w:r w:rsidRPr="00D93B7D">
        <w:t>. Не позднее 20 (двадцати) календарных дней</w:t>
      </w:r>
      <w:r w:rsidRPr="00D93B7D">
        <w:rPr>
          <w:spacing w:val="-2"/>
        </w:rPr>
        <w:t xml:space="preserve"> с даты получения уведомления Подрядчика о готовности </w:t>
      </w:r>
      <w:r w:rsidRPr="00D93B7D">
        <w:t>к сдаче-приемке законченного строительством Объекта</w:t>
      </w:r>
      <w:r w:rsidRPr="00D93B7D">
        <w:rPr>
          <w:spacing w:val="-2"/>
        </w:rPr>
        <w:t xml:space="preserve">, </w:t>
      </w:r>
      <w:r w:rsidR="00E16AD8">
        <w:rPr>
          <w:spacing w:val="-2"/>
        </w:rPr>
        <w:t>З</w:t>
      </w:r>
      <w:r w:rsidRPr="00D93B7D">
        <w:t xml:space="preserve">аказчик обязан направить Подрядчику подписанный </w:t>
      </w:r>
      <w:r w:rsidR="00E16AD8">
        <w:t>З</w:t>
      </w:r>
      <w:r w:rsidRPr="00D93B7D">
        <w:t xml:space="preserve">аказчиком один экземпляр Акта приемки законченного строительством Объекта (по форме КС-11) либо письменный мотивированный отказ от подписания данного акта с указанием перечня недостатков (дефектов) Работ и сроков их устранения (не более 10 (десяти) календарных дней, за исключением случаев, если действующими правовыми актами, нормативно-техническими документами предусмотрен иной нормативный срок выполнения соответствующих работ по устранению недостатков, либо выполнение работ в указанный срок невозможно по независящим от Сторон обстоятельствам). </w:t>
      </w:r>
    </w:p>
    <w:p w:rsidR="00891DEA" w:rsidRPr="00D93B7D" w:rsidRDefault="00891DEA" w:rsidP="003255DD">
      <w:pPr>
        <w:pStyle w:val="a4"/>
        <w:tabs>
          <w:tab w:val="left" w:pos="1418"/>
        </w:tabs>
        <w:autoSpaceDE w:val="0"/>
        <w:autoSpaceDN w:val="0"/>
        <w:adjustRightInd w:val="0"/>
        <w:spacing w:after="0" w:line="240" w:lineRule="auto"/>
        <w:ind w:left="-993" w:firstLine="426"/>
        <w:jc w:val="both"/>
        <w:rPr>
          <w:rFonts w:ascii="Times New Roman" w:hAnsi="Times New Roman"/>
          <w:sz w:val="24"/>
          <w:szCs w:val="24"/>
        </w:rPr>
      </w:pPr>
      <w:r w:rsidRPr="00D93B7D">
        <w:rPr>
          <w:rFonts w:ascii="Times New Roman" w:hAnsi="Times New Roman"/>
          <w:spacing w:val="-2"/>
          <w:sz w:val="24"/>
          <w:szCs w:val="24"/>
        </w:rPr>
        <w:t xml:space="preserve">Подрядчик за свой счет обязан устранить недостатки (дефекты) Работ, которые послужили основанием для отказа </w:t>
      </w:r>
      <w:r w:rsidR="00E16AD8">
        <w:rPr>
          <w:rFonts w:ascii="Times New Roman" w:hAnsi="Times New Roman"/>
          <w:spacing w:val="-2"/>
          <w:sz w:val="24"/>
          <w:szCs w:val="24"/>
        </w:rPr>
        <w:t>З</w:t>
      </w:r>
      <w:r w:rsidRPr="00D93B7D">
        <w:rPr>
          <w:rFonts w:ascii="Times New Roman" w:hAnsi="Times New Roman"/>
          <w:spacing w:val="-2"/>
          <w:sz w:val="24"/>
          <w:szCs w:val="24"/>
        </w:rPr>
        <w:t xml:space="preserve">аказчика от подписания </w:t>
      </w:r>
      <w:r w:rsidRPr="00D93B7D">
        <w:rPr>
          <w:rFonts w:ascii="Times New Roman" w:hAnsi="Times New Roman"/>
          <w:sz w:val="24"/>
          <w:szCs w:val="24"/>
        </w:rPr>
        <w:t xml:space="preserve">Акта приемки законченного строительством Объекта в срок, указанный в письменном отказе </w:t>
      </w:r>
      <w:r w:rsidR="00E16AD8">
        <w:rPr>
          <w:rFonts w:ascii="Times New Roman" w:hAnsi="Times New Roman"/>
          <w:sz w:val="24"/>
          <w:szCs w:val="24"/>
        </w:rPr>
        <w:t>З</w:t>
      </w:r>
      <w:r w:rsidRPr="00D93B7D">
        <w:rPr>
          <w:rFonts w:ascii="Times New Roman" w:hAnsi="Times New Roman"/>
          <w:sz w:val="24"/>
          <w:szCs w:val="24"/>
        </w:rPr>
        <w:t xml:space="preserve">аказчика, </w:t>
      </w:r>
      <w:r w:rsidRPr="00D93B7D">
        <w:rPr>
          <w:rFonts w:ascii="Times New Roman" w:hAnsi="Times New Roman"/>
          <w:spacing w:val="-2"/>
          <w:sz w:val="24"/>
          <w:szCs w:val="24"/>
        </w:rPr>
        <w:t xml:space="preserve">и в этот же срок передать Заказчику документы, подтверждающие устранение недостатков (дефектов) Работ, отчет об устранении недостатков (дефектов) Работ, содержащий пояснения о принятых мерах по устранению недостатков (дефектов) Работ, а также повторно подписанный Подрядчиком </w:t>
      </w:r>
      <w:r w:rsidRPr="00D93B7D">
        <w:rPr>
          <w:rFonts w:ascii="Times New Roman" w:hAnsi="Times New Roman"/>
          <w:sz w:val="24"/>
          <w:szCs w:val="24"/>
        </w:rPr>
        <w:t>Акт приемки зак</w:t>
      </w:r>
      <w:r>
        <w:rPr>
          <w:rFonts w:ascii="Times New Roman" w:hAnsi="Times New Roman"/>
          <w:sz w:val="24"/>
          <w:szCs w:val="24"/>
        </w:rPr>
        <w:t>онченного строительством Объекто</w:t>
      </w:r>
      <w:r w:rsidRPr="00D93B7D">
        <w:rPr>
          <w:rFonts w:ascii="Times New Roman" w:hAnsi="Times New Roman"/>
          <w:spacing w:val="-2"/>
          <w:sz w:val="24"/>
          <w:szCs w:val="24"/>
        </w:rPr>
        <w:t>в порядке, предусмотренном Контрактом.</w:t>
      </w:r>
    </w:p>
    <w:p w:rsidR="00891DEA" w:rsidRPr="00D93B7D" w:rsidRDefault="00891DEA" w:rsidP="003255DD">
      <w:pPr>
        <w:pStyle w:val="a4"/>
        <w:tabs>
          <w:tab w:val="left" w:pos="1418"/>
        </w:tabs>
        <w:autoSpaceDE w:val="0"/>
        <w:autoSpaceDN w:val="0"/>
        <w:adjustRightInd w:val="0"/>
        <w:spacing w:after="0" w:line="240" w:lineRule="auto"/>
        <w:ind w:left="-993" w:firstLine="426"/>
        <w:jc w:val="both"/>
        <w:rPr>
          <w:rFonts w:ascii="Times New Roman" w:hAnsi="Times New Roman"/>
          <w:sz w:val="24"/>
          <w:szCs w:val="24"/>
        </w:rPr>
      </w:pPr>
      <w:r w:rsidRPr="00D93B7D">
        <w:rPr>
          <w:rFonts w:ascii="Times New Roman" w:hAnsi="Times New Roman"/>
          <w:sz w:val="24"/>
          <w:szCs w:val="24"/>
        </w:rPr>
        <w:t>6.</w:t>
      </w:r>
      <w:r>
        <w:rPr>
          <w:rFonts w:ascii="Times New Roman" w:hAnsi="Times New Roman"/>
          <w:sz w:val="24"/>
          <w:szCs w:val="24"/>
        </w:rPr>
        <w:t>14</w:t>
      </w:r>
      <w:r w:rsidRPr="00D93B7D">
        <w:rPr>
          <w:rFonts w:ascii="Times New Roman" w:hAnsi="Times New Roman"/>
          <w:sz w:val="24"/>
          <w:szCs w:val="24"/>
        </w:rPr>
        <w:t xml:space="preserve">. В случае отказа, уклонения Подрядчика от устранения недостатков (дефектов) Работ или их не устранения Подрядчиком в установленный срок </w:t>
      </w:r>
      <w:r w:rsidR="00E16AD8">
        <w:rPr>
          <w:rFonts w:ascii="Times New Roman" w:hAnsi="Times New Roman"/>
          <w:sz w:val="24"/>
          <w:szCs w:val="24"/>
        </w:rPr>
        <w:t>З</w:t>
      </w:r>
      <w:r w:rsidRPr="00D93B7D">
        <w:rPr>
          <w:rFonts w:ascii="Times New Roman" w:hAnsi="Times New Roman"/>
          <w:sz w:val="24"/>
          <w:szCs w:val="24"/>
        </w:rPr>
        <w:t>аказчик вправе по своему выбору отказаться от исполнения Контракта и потребовать возмещения убытков, либо устранить такие недостатки своими силами или поручить устранение недостатков (дефектов) Работ третьему лицу с отнесением расходов на счет Подрядчика.</w:t>
      </w:r>
    </w:p>
    <w:p w:rsidR="00891DEA" w:rsidRPr="000314FF" w:rsidRDefault="00891DEA" w:rsidP="003255DD">
      <w:pPr>
        <w:pStyle w:val="a4"/>
        <w:tabs>
          <w:tab w:val="left" w:pos="1418"/>
        </w:tabs>
        <w:autoSpaceDE w:val="0"/>
        <w:autoSpaceDN w:val="0"/>
        <w:adjustRightInd w:val="0"/>
        <w:spacing w:after="0" w:line="240" w:lineRule="auto"/>
        <w:ind w:left="-993" w:firstLine="426"/>
        <w:jc w:val="both"/>
        <w:rPr>
          <w:rFonts w:ascii="Times New Roman" w:hAnsi="Times New Roman"/>
          <w:sz w:val="24"/>
          <w:szCs w:val="24"/>
        </w:rPr>
      </w:pPr>
      <w:r w:rsidRPr="00D93B7D">
        <w:rPr>
          <w:rFonts w:ascii="Times New Roman" w:hAnsi="Times New Roman"/>
          <w:sz w:val="24"/>
          <w:szCs w:val="24"/>
        </w:rPr>
        <w:t>6.</w:t>
      </w:r>
      <w:r>
        <w:rPr>
          <w:rFonts w:ascii="Times New Roman" w:hAnsi="Times New Roman"/>
          <w:sz w:val="24"/>
          <w:szCs w:val="24"/>
        </w:rPr>
        <w:t>15</w:t>
      </w:r>
      <w:r w:rsidRPr="00D93B7D">
        <w:rPr>
          <w:rFonts w:ascii="Times New Roman" w:hAnsi="Times New Roman"/>
          <w:sz w:val="24"/>
          <w:szCs w:val="24"/>
        </w:rPr>
        <w:t xml:space="preserve">. </w:t>
      </w:r>
      <w:r w:rsidR="00E16AD8">
        <w:rPr>
          <w:rFonts w:ascii="Times New Roman" w:hAnsi="Times New Roman"/>
          <w:sz w:val="24"/>
          <w:szCs w:val="24"/>
        </w:rPr>
        <w:t>З</w:t>
      </w:r>
      <w:r w:rsidRPr="00D93B7D">
        <w:rPr>
          <w:rFonts w:ascii="Times New Roman" w:hAnsi="Times New Roman"/>
          <w:sz w:val="24"/>
          <w:szCs w:val="24"/>
        </w:rPr>
        <w:t>аказчик в течение 10 (десяти) рабочих дней с даты приемки Объекта по Акту приемки законченного строительством Объекта и представления Подрядчиком имеющихся у него документов, необходимых в соответствии с законодательством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частью 7 статьи 54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w:t>
      </w:r>
    </w:p>
    <w:p w:rsidR="00891DEA" w:rsidRPr="000314FF" w:rsidRDefault="00891DEA" w:rsidP="003255DD">
      <w:pPr>
        <w:pStyle w:val="a4"/>
        <w:tabs>
          <w:tab w:val="left" w:pos="1418"/>
        </w:tabs>
        <w:autoSpaceDE w:val="0"/>
        <w:autoSpaceDN w:val="0"/>
        <w:adjustRightInd w:val="0"/>
        <w:spacing w:after="0" w:line="240" w:lineRule="auto"/>
        <w:ind w:left="-993" w:firstLine="426"/>
        <w:jc w:val="both"/>
        <w:rPr>
          <w:rFonts w:ascii="Times New Roman" w:hAnsi="Times New Roman"/>
          <w:sz w:val="24"/>
          <w:szCs w:val="24"/>
        </w:rPr>
      </w:pPr>
      <w:r w:rsidRPr="000314FF">
        <w:rPr>
          <w:rFonts w:ascii="Times New Roman" w:hAnsi="Times New Roman"/>
          <w:sz w:val="24"/>
          <w:szCs w:val="24"/>
        </w:rPr>
        <w:t>В течение 10 (десяти) рабочих дней с даты получения соответствующего заключен</w:t>
      </w:r>
      <w:r>
        <w:rPr>
          <w:rFonts w:ascii="Times New Roman" w:hAnsi="Times New Roman"/>
          <w:sz w:val="24"/>
          <w:szCs w:val="24"/>
        </w:rPr>
        <w:t xml:space="preserve">ия (заключений) и представление </w:t>
      </w:r>
      <w:r w:rsidRPr="000314FF">
        <w:rPr>
          <w:rFonts w:ascii="Times New Roman" w:hAnsi="Times New Roman"/>
          <w:sz w:val="24"/>
          <w:szCs w:val="24"/>
        </w:rPr>
        <w:t xml:space="preserve">Подрядчиком имеющихся у него документов, необходимых в соответствии с законодательством Российской Федерации для получения разрешения на ввод Объекта в эксплуатацию, </w:t>
      </w:r>
      <w:r w:rsidR="00E16AD8">
        <w:rPr>
          <w:rFonts w:ascii="Times New Roman" w:hAnsi="Times New Roman"/>
          <w:sz w:val="24"/>
          <w:szCs w:val="24"/>
        </w:rPr>
        <w:t>З</w:t>
      </w:r>
      <w:r w:rsidRPr="000314FF">
        <w:rPr>
          <w:rFonts w:ascii="Times New Roman" w:hAnsi="Times New Roman"/>
          <w:sz w:val="24"/>
          <w:szCs w:val="24"/>
        </w:rPr>
        <w:t xml:space="preserve">аказчик направляет необходимые для выдачи разрешения на ввод Объекта в эксплуатацию документы в орган, уполномоченный на выдачу разрешений на ввод объекта капитального строительства в эксплуатацию. </w:t>
      </w:r>
    </w:p>
    <w:p w:rsidR="00891DEA" w:rsidRPr="00D93B7D" w:rsidRDefault="00891DEA" w:rsidP="003255DD">
      <w:pPr>
        <w:pStyle w:val="a4"/>
        <w:tabs>
          <w:tab w:val="left" w:pos="1418"/>
        </w:tabs>
        <w:autoSpaceDE w:val="0"/>
        <w:autoSpaceDN w:val="0"/>
        <w:adjustRightInd w:val="0"/>
        <w:spacing w:after="0" w:line="240" w:lineRule="auto"/>
        <w:ind w:left="-993" w:firstLine="426"/>
        <w:jc w:val="both"/>
        <w:rPr>
          <w:rFonts w:ascii="Times New Roman" w:hAnsi="Times New Roman"/>
          <w:sz w:val="24"/>
          <w:szCs w:val="24"/>
        </w:rPr>
      </w:pPr>
      <w:r>
        <w:rPr>
          <w:rFonts w:ascii="Times New Roman" w:hAnsi="Times New Roman"/>
          <w:sz w:val="24"/>
          <w:szCs w:val="24"/>
        </w:rPr>
        <w:lastRenderedPageBreak/>
        <w:t>6.16</w:t>
      </w:r>
      <w:r w:rsidRPr="00D93B7D">
        <w:rPr>
          <w:rFonts w:ascii="Times New Roman" w:hAnsi="Times New Roman"/>
          <w:sz w:val="24"/>
          <w:szCs w:val="24"/>
        </w:rPr>
        <w:t xml:space="preserve">. Риск случайной гибели или повреждения Объекта переходит к </w:t>
      </w:r>
      <w:r w:rsidR="00E16AD8">
        <w:rPr>
          <w:rFonts w:ascii="Times New Roman" w:hAnsi="Times New Roman"/>
          <w:sz w:val="24"/>
          <w:szCs w:val="24"/>
        </w:rPr>
        <w:t>З</w:t>
      </w:r>
      <w:r w:rsidRPr="00D93B7D">
        <w:rPr>
          <w:rFonts w:ascii="Times New Roman" w:hAnsi="Times New Roman"/>
          <w:sz w:val="24"/>
          <w:szCs w:val="24"/>
        </w:rPr>
        <w:t>аказчику после приемки законченного строительством Объекта по Акту приемки законченного строительством Объекта и возврата к Государственному заказчику Подрядчиком Строительной площадки по акту. До приемки Объекта и Строительной площадки Государственным заказчиком в порядке, предусмотренном Контрактом, риск случайной гибели или повреждения выполненных Работ несет Подрядчик.</w:t>
      </w:r>
    </w:p>
    <w:p w:rsidR="00891DEA" w:rsidRPr="00D93B7D" w:rsidRDefault="00891DEA" w:rsidP="003255DD">
      <w:pPr>
        <w:shd w:val="clear" w:color="auto" w:fill="FFFFFF"/>
        <w:tabs>
          <w:tab w:val="left" w:pos="1260"/>
        </w:tabs>
        <w:autoSpaceDE w:val="0"/>
        <w:autoSpaceDN w:val="0"/>
        <w:adjustRightInd w:val="0"/>
        <w:ind w:left="-993" w:firstLine="426"/>
        <w:contextualSpacing/>
        <w:jc w:val="both"/>
        <w:rPr>
          <w:lang w:eastAsia="en-US"/>
        </w:rPr>
      </w:pPr>
      <w:r>
        <w:t>6.17</w:t>
      </w:r>
      <w:r w:rsidRPr="00D93B7D">
        <w:t xml:space="preserve">. </w:t>
      </w:r>
      <w:r w:rsidRPr="00D93B7D">
        <w:rPr>
          <w:lang w:eastAsia="en-US"/>
        </w:rPr>
        <w:t>Работы, выполненные Подрядчиком с отклонениями от требований Технического задания, условий настоящего Контракта, с нарушениями СНиП, технических регламентов, иных обязательных норм и правил, с иными недостатками, не подлежат оплате до устранения Подрядчиком обнаруженных Несоответствий.</w:t>
      </w:r>
    </w:p>
    <w:p w:rsidR="00891DEA" w:rsidRPr="00D93B7D" w:rsidRDefault="00891DEA" w:rsidP="003255DD">
      <w:pPr>
        <w:shd w:val="clear" w:color="auto" w:fill="FFFFFF"/>
        <w:tabs>
          <w:tab w:val="left" w:pos="1260"/>
        </w:tabs>
        <w:autoSpaceDE w:val="0"/>
        <w:autoSpaceDN w:val="0"/>
        <w:adjustRightInd w:val="0"/>
        <w:ind w:left="-993" w:firstLine="426"/>
        <w:jc w:val="both"/>
      </w:pPr>
      <w:r w:rsidRPr="00D93B7D">
        <w:t>6.1</w:t>
      </w:r>
      <w:r>
        <w:t>8</w:t>
      </w:r>
      <w:r w:rsidRPr="00D93B7D">
        <w:t xml:space="preserve">. </w:t>
      </w:r>
      <w:r w:rsidRPr="00D93B7D">
        <w:rPr>
          <w:lang w:eastAsia="zh-CN"/>
        </w:rPr>
        <w:t xml:space="preserve">При приемке Работ </w:t>
      </w:r>
      <w:r w:rsidR="00E16AD8">
        <w:rPr>
          <w:lang w:eastAsia="zh-CN"/>
        </w:rPr>
        <w:t>З</w:t>
      </w:r>
      <w:r w:rsidRPr="00D93B7D">
        <w:rPr>
          <w:lang w:eastAsia="zh-CN"/>
        </w:rPr>
        <w:t>аказчик:</w:t>
      </w:r>
    </w:p>
    <w:p w:rsidR="00891DEA" w:rsidRPr="00D93B7D" w:rsidRDefault="00891DEA" w:rsidP="003255DD">
      <w:pPr>
        <w:widowControl w:val="0"/>
        <w:shd w:val="clear" w:color="auto" w:fill="FFFFFF"/>
        <w:tabs>
          <w:tab w:val="left" w:pos="720"/>
          <w:tab w:val="left" w:pos="1837"/>
        </w:tabs>
        <w:suppressAutoHyphens/>
        <w:ind w:left="-993" w:firstLine="426"/>
        <w:jc w:val="both"/>
        <w:rPr>
          <w:lang w:eastAsia="zh-CN"/>
        </w:rPr>
      </w:pPr>
      <w:r w:rsidRPr="00D93B7D">
        <w:rPr>
          <w:lang w:eastAsia="zh-CN"/>
        </w:rPr>
        <w:t>-проверяет соответствие выполненных Работ условиям настоящего Контракта;</w:t>
      </w:r>
    </w:p>
    <w:p w:rsidR="00891DEA" w:rsidRPr="00D93B7D" w:rsidRDefault="00891DEA" w:rsidP="003255DD">
      <w:pPr>
        <w:widowControl w:val="0"/>
        <w:shd w:val="clear" w:color="auto" w:fill="FFFFFF"/>
        <w:tabs>
          <w:tab w:val="left" w:pos="720"/>
          <w:tab w:val="left" w:pos="1837"/>
        </w:tabs>
        <w:suppressAutoHyphens/>
        <w:ind w:left="-993" w:firstLine="426"/>
        <w:jc w:val="both"/>
        <w:rPr>
          <w:lang w:eastAsia="zh-CN"/>
        </w:rPr>
      </w:pPr>
      <w:r w:rsidRPr="00D93B7D">
        <w:rPr>
          <w:lang w:eastAsia="zh-CN"/>
        </w:rPr>
        <w:t>-проводит анализ отчетных документов, представленных Подрядчиком на предмет соответствия их оформления требованиям законодательства Российской Федерации и условиям настоящего Контракта;</w:t>
      </w:r>
    </w:p>
    <w:p w:rsidR="00891DEA" w:rsidRPr="00D93B7D" w:rsidRDefault="00891DEA" w:rsidP="003255DD">
      <w:pPr>
        <w:widowControl w:val="0"/>
        <w:shd w:val="clear" w:color="auto" w:fill="FFFFFF"/>
        <w:tabs>
          <w:tab w:val="left" w:pos="720"/>
          <w:tab w:val="left" w:pos="1837"/>
        </w:tabs>
        <w:suppressAutoHyphens/>
        <w:ind w:left="-993" w:firstLine="426"/>
        <w:jc w:val="both"/>
        <w:rPr>
          <w:lang w:eastAsia="zh-CN"/>
        </w:rPr>
      </w:pPr>
      <w:r w:rsidRPr="00D93B7D">
        <w:rPr>
          <w:lang w:eastAsia="zh-CN"/>
        </w:rPr>
        <w:t>- при необходимости запрашивает от Подрядчика недостающие документы;</w:t>
      </w:r>
    </w:p>
    <w:p w:rsidR="00891DEA" w:rsidRPr="00D93B7D" w:rsidRDefault="00891DEA" w:rsidP="003255DD">
      <w:pPr>
        <w:ind w:left="-993" w:firstLine="426"/>
        <w:jc w:val="both"/>
        <w:rPr>
          <w:lang w:eastAsia="en-US"/>
        </w:rPr>
      </w:pPr>
      <w:r w:rsidRPr="00D93B7D">
        <w:rPr>
          <w:lang w:eastAsia="en-US"/>
        </w:rPr>
        <w:t>- осуществляет иные действия для всесторонней оценки (проверки) соответствия выполненных Работ условиям настоящего Контракта и требованиям законодательства Российской Федерации.</w:t>
      </w:r>
    </w:p>
    <w:p w:rsidR="00891DEA" w:rsidRPr="00D93B7D" w:rsidRDefault="00891DEA" w:rsidP="003255DD">
      <w:pPr>
        <w:ind w:left="-993" w:firstLine="426"/>
        <w:jc w:val="both"/>
        <w:rPr>
          <w:b/>
          <w:lang w:eastAsia="en-US"/>
        </w:rPr>
      </w:pPr>
      <w:r w:rsidRPr="00D93B7D">
        <w:rPr>
          <w:lang w:eastAsia="en-US"/>
        </w:rPr>
        <w:t>6.1</w:t>
      </w:r>
      <w:r>
        <w:rPr>
          <w:lang w:eastAsia="en-US"/>
        </w:rPr>
        <w:t>9</w:t>
      </w:r>
      <w:r w:rsidRPr="00D93B7D">
        <w:rPr>
          <w:lang w:eastAsia="en-US"/>
        </w:rPr>
        <w:t xml:space="preserve">. Для проверки предоставленных Подрядчиком результатов, предусмотренных настоящим Контрактом, в части их соответствия условиям настоящего Контракта </w:t>
      </w:r>
      <w:r w:rsidR="00E16AD8">
        <w:rPr>
          <w:lang w:eastAsia="en-US"/>
        </w:rPr>
        <w:t>З</w:t>
      </w:r>
      <w:r w:rsidRPr="00D93B7D">
        <w:rPr>
          <w:lang w:eastAsia="en-US"/>
        </w:rPr>
        <w:t xml:space="preserve">аказчик </w:t>
      </w:r>
      <w:r>
        <w:rPr>
          <w:lang w:eastAsia="en-US"/>
        </w:rPr>
        <w:t>может</w:t>
      </w:r>
      <w:r w:rsidRPr="00D93B7D">
        <w:rPr>
          <w:lang w:eastAsia="en-US"/>
        </w:rPr>
        <w:t xml:space="preserve"> провести экспертизу. Экспертиза результатов, предусмотренных настоящим Контрактом, может проводиться Государственным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r w:rsidRPr="00D93B7D">
        <w:rPr>
          <w:snapToGrid w:val="0"/>
          <w:lang w:eastAsia="en-US"/>
        </w:rPr>
        <w:t>.</w:t>
      </w:r>
      <w:bookmarkStart w:id="10" w:name="sub_945"/>
    </w:p>
    <w:p w:rsidR="00891DEA" w:rsidRPr="00D93B7D" w:rsidRDefault="00891DEA" w:rsidP="003255DD">
      <w:pPr>
        <w:ind w:left="-993" w:firstLine="426"/>
        <w:jc w:val="both"/>
        <w:rPr>
          <w:lang w:eastAsia="en-US"/>
        </w:rPr>
      </w:pPr>
      <w:r w:rsidRPr="00D93B7D">
        <w:rPr>
          <w:snapToGrid w:val="0"/>
          <w:lang w:eastAsia="en-US"/>
        </w:rPr>
        <w:t xml:space="preserve">При проведении </w:t>
      </w:r>
      <w:r w:rsidR="00E16AD8">
        <w:rPr>
          <w:snapToGrid w:val="0"/>
          <w:lang w:eastAsia="en-US"/>
        </w:rPr>
        <w:t>З</w:t>
      </w:r>
      <w:r w:rsidRPr="00D93B7D">
        <w:rPr>
          <w:snapToGrid w:val="0"/>
          <w:lang w:eastAsia="en-US"/>
        </w:rPr>
        <w:t>аказчиком экспертизы с привлечением экспертов, экспертных организаций, сроки на приемку начинают исчисляться с момента получения экспертного заключения. Срок рассмотрения Государственным заказчиком экспертного заключения не может превышать 5 (пять) рабочих дней.</w:t>
      </w:r>
    </w:p>
    <w:p w:rsidR="00891DEA" w:rsidRPr="00D93B7D" w:rsidRDefault="00891DEA" w:rsidP="003255DD">
      <w:pPr>
        <w:ind w:left="-993" w:firstLine="426"/>
        <w:jc w:val="both"/>
        <w:rPr>
          <w:lang w:eastAsia="en-US"/>
        </w:rPr>
      </w:pPr>
      <w:r>
        <w:rPr>
          <w:lang w:eastAsia="en-US"/>
        </w:rPr>
        <w:t>6.20</w:t>
      </w:r>
      <w:r w:rsidRPr="00D93B7D">
        <w:rPr>
          <w:lang w:eastAsia="en-US"/>
        </w:rPr>
        <w:t>. 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настоящего Контракта и отдельным этапам исполнения настоящего Контракта</w:t>
      </w:r>
      <w:r w:rsidRPr="00D93B7D">
        <w:rPr>
          <w:i/>
          <w:lang w:eastAsia="en-US"/>
        </w:rPr>
        <w:t xml:space="preserve">. </w:t>
      </w:r>
      <w:r w:rsidRPr="00D93B7D">
        <w:rPr>
          <w:lang w:eastAsia="en-US"/>
        </w:rPr>
        <w:t>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настоящего Контракта, не препятствующие приемке выполненных Работ, в заключении могут содержаться предложения об устранении данных нарушений, в том числе с указанием срока их устранения.</w:t>
      </w:r>
      <w:bookmarkStart w:id="11" w:name="sub_947"/>
      <w:bookmarkEnd w:id="10"/>
    </w:p>
    <w:p w:rsidR="00891DEA" w:rsidRPr="00D93B7D" w:rsidRDefault="00891DEA" w:rsidP="003255DD">
      <w:pPr>
        <w:pStyle w:val="a4"/>
        <w:tabs>
          <w:tab w:val="left" w:pos="1418"/>
        </w:tabs>
        <w:autoSpaceDE w:val="0"/>
        <w:autoSpaceDN w:val="0"/>
        <w:adjustRightInd w:val="0"/>
        <w:spacing w:line="240" w:lineRule="auto"/>
        <w:ind w:left="-993" w:firstLine="426"/>
        <w:jc w:val="both"/>
      </w:pPr>
      <w:r>
        <w:rPr>
          <w:rFonts w:ascii="Times New Roman" w:hAnsi="Times New Roman"/>
          <w:sz w:val="24"/>
          <w:szCs w:val="24"/>
        </w:rPr>
        <w:t>6.21</w:t>
      </w:r>
      <w:r w:rsidRPr="00D93B7D">
        <w:rPr>
          <w:rFonts w:ascii="Times New Roman" w:hAnsi="Times New Roman"/>
          <w:sz w:val="24"/>
          <w:szCs w:val="24"/>
        </w:rPr>
        <w:t xml:space="preserve">. Стороны признают и соглашаются с тем, что выполненные Подрядчиком надлежащим образом работы, предъявленные для приемки </w:t>
      </w:r>
      <w:r w:rsidR="00E16AD8">
        <w:rPr>
          <w:rFonts w:ascii="Times New Roman" w:hAnsi="Times New Roman"/>
          <w:sz w:val="24"/>
          <w:szCs w:val="24"/>
        </w:rPr>
        <w:t>З</w:t>
      </w:r>
      <w:r w:rsidRPr="00D93B7D">
        <w:rPr>
          <w:rFonts w:ascii="Times New Roman" w:hAnsi="Times New Roman"/>
          <w:sz w:val="24"/>
          <w:szCs w:val="24"/>
        </w:rPr>
        <w:t>аказчику с надлежащим комплектом документации, предусмотренной Контрактом, в пределах сроков, установленных Графиком выполнения работ, признаются выполненными с соблюдением установленных сроков вне зависимости от сроков подписания Государственным заказчиком документов, подтверждающих приемку соответствующих работ (исполнение обязательств по Контракту). В случае, если в ходе приемки Государственным заказчиком выявлены Несоответствия работ, предъявленных к приемке Подрядчиком, период приемки Государственным заказчиком таких работ включается в период просрочки Подрядчиком выполнения Работ. Подрядчик принимает на себя риски, связанные с предъявлением заказчику к приемке Работ, не соответствующих условиям Контракта и/или Нормам и правилам, Проектной документации, а равно, риски, связанные с предъявлением к приемке Работ в отсутствие соответствующего условиям Контракта комплекта необходимой документации.</w:t>
      </w:r>
    </w:p>
    <w:bookmarkEnd w:id="11"/>
    <w:p w:rsidR="00891DEA" w:rsidRPr="00D93B7D" w:rsidRDefault="00891DEA" w:rsidP="003255DD">
      <w:pPr>
        <w:widowControl w:val="0"/>
        <w:ind w:left="-993" w:firstLine="426"/>
        <w:jc w:val="center"/>
        <w:rPr>
          <w:b/>
        </w:rPr>
      </w:pPr>
      <w:r w:rsidRPr="00D93B7D">
        <w:rPr>
          <w:b/>
        </w:rPr>
        <w:t>7. ПРАВА И ОБЯЗАННОСТИ СТОРОН</w:t>
      </w:r>
    </w:p>
    <w:p w:rsidR="00891DEA" w:rsidRPr="00D93B7D" w:rsidRDefault="00891DEA" w:rsidP="003255DD">
      <w:pPr>
        <w:widowControl w:val="0"/>
        <w:ind w:left="-993" w:firstLine="426"/>
        <w:jc w:val="both"/>
      </w:pPr>
    </w:p>
    <w:p w:rsidR="00891DEA" w:rsidRPr="00EB72A8" w:rsidRDefault="00891DEA" w:rsidP="003255DD">
      <w:pPr>
        <w:autoSpaceDE w:val="0"/>
        <w:autoSpaceDN w:val="0"/>
        <w:adjustRightInd w:val="0"/>
        <w:ind w:left="-993" w:firstLine="426"/>
        <w:jc w:val="both"/>
        <w:rPr>
          <w:b/>
        </w:rPr>
      </w:pPr>
      <w:r w:rsidRPr="00D93B7D">
        <w:t xml:space="preserve">7.1. </w:t>
      </w:r>
      <w:r w:rsidRPr="00EB72A8">
        <w:rPr>
          <w:b/>
        </w:rPr>
        <w:t>Подрядчик обязан:</w:t>
      </w:r>
    </w:p>
    <w:p w:rsidR="00891DEA" w:rsidRPr="00D42C8D" w:rsidRDefault="00891DEA" w:rsidP="003255DD">
      <w:pPr>
        <w:autoSpaceDE w:val="0"/>
        <w:autoSpaceDN w:val="0"/>
        <w:adjustRightInd w:val="0"/>
        <w:ind w:left="-993" w:firstLine="426"/>
        <w:jc w:val="both"/>
      </w:pPr>
      <w:r w:rsidRPr="00D42C8D">
        <w:t xml:space="preserve">7.1.1. Принять на себя обязательства выполнить работы по строительству объекта капитального строительства </w:t>
      </w:r>
      <w:r w:rsidRPr="00D42C8D">
        <w:rPr>
          <w:b/>
          <w:u w:val="single"/>
        </w:rPr>
        <w:t xml:space="preserve">построить (на условно ровном месте) </w:t>
      </w:r>
      <w:r w:rsidR="0005762E">
        <w:rPr>
          <w:b/>
          <w:u w:val="single"/>
        </w:rPr>
        <w:t>индивидуальны</w:t>
      </w:r>
      <w:r w:rsidR="00E16AD8">
        <w:rPr>
          <w:b/>
          <w:u w:val="single"/>
        </w:rPr>
        <w:t>й</w:t>
      </w:r>
      <w:r w:rsidRPr="00947DF3">
        <w:rPr>
          <w:b/>
          <w:u w:val="single"/>
        </w:rPr>
        <w:t xml:space="preserve"> </w:t>
      </w:r>
      <w:r w:rsidRPr="00947DF3">
        <w:rPr>
          <w:b/>
          <w:u w:val="single"/>
        </w:rPr>
        <w:lastRenderedPageBreak/>
        <w:t>одноквартирны</w:t>
      </w:r>
      <w:r w:rsidR="00E16AD8">
        <w:rPr>
          <w:b/>
          <w:u w:val="single"/>
        </w:rPr>
        <w:t>й</w:t>
      </w:r>
      <w:r w:rsidR="0005762E">
        <w:rPr>
          <w:b/>
          <w:u w:val="single"/>
        </w:rPr>
        <w:t>одноэтажны</w:t>
      </w:r>
      <w:r w:rsidR="00E16AD8">
        <w:rPr>
          <w:b/>
          <w:u w:val="single"/>
        </w:rPr>
        <w:t>й</w:t>
      </w:r>
      <w:r w:rsidRPr="00947DF3">
        <w:rPr>
          <w:b/>
          <w:u w:val="single"/>
        </w:rPr>
        <w:t xml:space="preserve"> жил</w:t>
      </w:r>
      <w:r w:rsidR="00E16AD8">
        <w:rPr>
          <w:b/>
          <w:u w:val="single"/>
        </w:rPr>
        <w:t>ой</w:t>
      </w:r>
      <w:r w:rsidRPr="00947DF3">
        <w:rPr>
          <w:b/>
          <w:u w:val="single"/>
        </w:rPr>
        <w:t xml:space="preserve"> дом </w:t>
      </w:r>
      <w:r w:rsidR="0005762E">
        <w:rPr>
          <w:b/>
          <w:u w:val="single"/>
        </w:rPr>
        <w:t xml:space="preserve">с </w:t>
      </w:r>
      <w:r w:rsidRPr="00947DF3">
        <w:rPr>
          <w:b/>
          <w:u w:val="single"/>
        </w:rPr>
        <w:t xml:space="preserve">площадью </w:t>
      </w:r>
      <w:r w:rsidR="0005762E">
        <w:rPr>
          <w:b/>
          <w:u w:val="single"/>
        </w:rPr>
        <w:t>51</w:t>
      </w:r>
      <w:r w:rsidR="00E16AD8">
        <w:rPr>
          <w:b/>
          <w:u w:val="single"/>
        </w:rPr>
        <w:t>,22</w:t>
      </w:r>
      <w:r w:rsidR="0005762E">
        <w:rPr>
          <w:b/>
          <w:u w:val="single"/>
        </w:rPr>
        <w:t xml:space="preserve"> кв. м. </w:t>
      </w:r>
      <w:r w:rsidRPr="00D42C8D">
        <w:t>(далее - объект) в сроки, предусмотренные контрактом</w:t>
      </w:r>
      <w:bookmarkStart w:id="12" w:name="l22"/>
      <w:bookmarkEnd w:id="12"/>
      <w:r w:rsidRPr="00D42C8D">
        <w:t>в соответствии с графиком выполнения строительно-монтажных работ</w:t>
      </w:r>
      <w:r w:rsidRPr="00C2238C">
        <w:t xml:space="preserve">, который является приложением N 2 </w:t>
      </w:r>
      <w:r w:rsidRPr="00D42C8D">
        <w:t>к контракту и его неотъемлемой частью.</w:t>
      </w:r>
      <w:bookmarkStart w:id="13" w:name="l25"/>
      <w:bookmarkEnd w:id="13"/>
    </w:p>
    <w:p w:rsidR="00891DEA" w:rsidRPr="00D42C8D" w:rsidRDefault="00891DEA" w:rsidP="003255DD">
      <w:pPr>
        <w:autoSpaceDE w:val="0"/>
        <w:autoSpaceDN w:val="0"/>
        <w:adjustRightInd w:val="0"/>
        <w:ind w:left="-993" w:firstLine="426"/>
        <w:jc w:val="both"/>
      </w:pPr>
      <w:r w:rsidRPr="00D42C8D">
        <w:rPr>
          <w:rStyle w:val="dt-m"/>
          <w:rFonts w:eastAsia="Calibri"/>
        </w:rPr>
        <w:t>7.1.2.</w:t>
      </w:r>
      <w:r w:rsidRPr="00D42C8D">
        <w:t xml:space="preserve"> Обеспечить выполнение работ по контракту в соответствии с проектной и рабочей документацией.</w:t>
      </w:r>
      <w:bookmarkStart w:id="14" w:name="l30"/>
      <w:bookmarkEnd w:id="14"/>
    </w:p>
    <w:p w:rsidR="00891DEA" w:rsidRPr="00D42C8D" w:rsidRDefault="00891DEA" w:rsidP="003255DD">
      <w:pPr>
        <w:autoSpaceDE w:val="0"/>
        <w:autoSpaceDN w:val="0"/>
        <w:adjustRightInd w:val="0"/>
        <w:ind w:left="-993" w:firstLine="426"/>
        <w:jc w:val="both"/>
      </w:pPr>
      <w:r w:rsidRPr="00D42C8D">
        <w:rPr>
          <w:rStyle w:val="dt-m"/>
          <w:rFonts w:eastAsia="Calibri"/>
        </w:rPr>
        <w:t>7.1.4.</w:t>
      </w:r>
      <w:r w:rsidRPr="00D42C8D">
        <w:t xml:space="preserve">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w:t>
      </w:r>
      <w:bookmarkStart w:id="15" w:name="l33"/>
      <w:bookmarkEnd w:id="15"/>
    </w:p>
    <w:p w:rsidR="00891DEA" w:rsidRPr="00D42C8D" w:rsidRDefault="00891DEA" w:rsidP="003255DD">
      <w:pPr>
        <w:pStyle w:val="dt-p"/>
        <w:spacing w:before="0" w:beforeAutospacing="0" w:after="0" w:afterAutospacing="0"/>
        <w:ind w:left="-993" w:firstLine="426"/>
        <w:jc w:val="both"/>
      </w:pPr>
      <w:r w:rsidRPr="00D42C8D">
        <w:rPr>
          <w:rStyle w:val="dt-m"/>
          <w:rFonts w:eastAsia="Calibri"/>
        </w:rPr>
        <w:t>7.1.5.</w:t>
      </w:r>
      <w:r w:rsidRPr="00D42C8D">
        <w:t xml:space="preserve"> Обеспечить представителям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w:t>
      </w:r>
      <w:bookmarkStart w:id="16" w:name="l34"/>
      <w:bookmarkEnd w:id="16"/>
    </w:p>
    <w:p w:rsidR="00891DEA" w:rsidRPr="00D42C8D" w:rsidRDefault="00891DEA" w:rsidP="003255DD">
      <w:pPr>
        <w:pStyle w:val="dt-p"/>
        <w:spacing w:before="0" w:beforeAutospacing="0" w:after="0" w:afterAutospacing="0"/>
        <w:ind w:left="-993" w:firstLine="426"/>
        <w:jc w:val="both"/>
      </w:pPr>
      <w:r w:rsidRPr="00D42C8D">
        <w:rPr>
          <w:rStyle w:val="dt-m"/>
          <w:rFonts w:eastAsia="Calibri"/>
        </w:rPr>
        <w:t>7.1.6.</w:t>
      </w:r>
      <w:r w:rsidRPr="00D42C8D">
        <w:t xml:space="preserve">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w:t>
      </w:r>
      <w:r w:rsidR="0005762E" w:rsidRPr="00D42C8D">
        <w:t>случая,</w:t>
      </w:r>
      <w:r w:rsidRPr="00D42C8D">
        <w:t xml:space="preserve"> или угроза аварии или несчастного случая стали известны или должны были быть известны подрядчику.</w:t>
      </w:r>
      <w:bookmarkStart w:id="17" w:name="l35"/>
      <w:bookmarkEnd w:id="17"/>
    </w:p>
    <w:p w:rsidR="00891DEA" w:rsidRPr="00D42C8D" w:rsidRDefault="00891DEA" w:rsidP="003255DD">
      <w:pPr>
        <w:pStyle w:val="dt-p"/>
        <w:spacing w:before="0" w:beforeAutospacing="0" w:after="0" w:afterAutospacing="0"/>
        <w:ind w:left="-993" w:firstLine="426"/>
        <w:jc w:val="both"/>
      </w:pPr>
      <w:r w:rsidRPr="00D42C8D">
        <w:rPr>
          <w:rStyle w:val="dt-m"/>
          <w:rFonts w:eastAsia="Calibri"/>
        </w:rPr>
        <w:t>7.1.7.</w:t>
      </w:r>
      <w:r w:rsidRPr="00D42C8D">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bookmarkStart w:id="18" w:name="l36"/>
      <w:bookmarkStart w:id="19" w:name="l118"/>
      <w:bookmarkEnd w:id="18"/>
      <w:bookmarkEnd w:id="19"/>
    </w:p>
    <w:p w:rsidR="00891DEA" w:rsidRPr="00D42C8D" w:rsidRDefault="00891DEA" w:rsidP="003255DD">
      <w:pPr>
        <w:pStyle w:val="dt-p"/>
        <w:spacing w:before="0" w:beforeAutospacing="0" w:after="0" w:afterAutospacing="0"/>
        <w:ind w:left="-993" w:firstLine="426"/>
        <w:jc w:val="both"/>
      </w:pPr>
      <w:r w:rsidRPr="00D42C8D">
        <w:rPr>
          <w:rStyle w:val="dt-m"/>
          <w:rFonts w:eastAsia="Calibri"/>
        </w:rPr>
        <w:t>7.1.8.</w:t>
      </w:r>
      <w:r w:rsidRPr="00D42C8D">
        <w:t xml:space="preserve">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bookmarkStart w:id="20" w:name="l37"/>
      <w:bookmarkStart w:id="21" w:name="l119"/>
      <w:bookmarkEnd w:id="20"/>
      <w:bookmarkEnd w:id="21"/>
    </w:p>
    <w:p w:rsidR="00891DEA" w:rsidRPr="00D42C8D" w:rsidRDefault="00891DEA" w:rsidP="003255DD">
      <w:pPr>
        <w:pStyle w:val="dt-p"/>
        <w:spacing w:before="0" w:beforeAutospacing="0" w:after="0" w:afterAutospacing="0"/>
        <w:ind w:left="-993" w:firstLine="426"/>
        <w:jc w:val="both"/>
      </w:pPr>
      <w:r w:rsidRPr="00D42C8D">
        <w:rPr>
          <w:rStyle w:val="dt-m"/>
          <w:rFonts w:eastAsia="Calibri"/>
        </w:rPr>
        <w:t>7.1.9.</w:t>
      </w:r>
      <w:r w:rsidRPr="00D42C8D">
        <w:t xml:space="preserve"> Выполнить до направления уведомления о завершении </w:t>
      </w:r>
      <w:r w:rsidR="00FE19C9" w:rsidRPr="00D42C8D">
        <w:t>строительства объекта,</w:t>
      </w:r>
      <w:r w:rsidRPr="00D42C8D">
        <w:t xml:space="preserve">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bookmarkStart w:id="22" w:name="l38"/>
      <w:bookmarkStart w:id="23" w:name="l120"/>
      <w:bookmarkEnd w:id="22"/>
      <w:bookmarkEnd w:id="23"/>
    </w:p>
    <w:p w:rsidR="00891DEA" w:rsidRPr="00D42C8D" w:rsidRDefault="00891DEA" w:rsidP="003255DD">
      <w:pPr>
        <w:pStyle w:val="dt-p"/>
        <w:spacing w:before="0" w:beforeAutospacing="0" w:after="0" w:afterAutospacing="0"/>
        <w:ind w:left="-993" w:firstLine="426"/>
        <w:jc w:val="both"/>
      </w:pPr>
      <w:r w:rsidRPr="00D42C8D">
        <w:rPr>
          <w:rStyle w:val="dt-m"/>
          <w:rFonts w:eastAsia="Calibri"/>
        </w:rPr>
        <w:t>7.1.10.</w:t>
      </w:r>
      <w:r w:rsidRPr="00D42C8D">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bookmarkStart w:id="24" w:name="l39"/>
      <w:bookmarkEnd w:id="24"/>
    </w:p>
    <w:p w:rsidR="00891DEA" w:rsidRPr="00D42C8D" w:rsidRDefault="00891DEA" w:rsidP="003255DD">
      <w:pPr>
        <w:pStyle w:val="dt-p"/>
        <w:spacing w:before="0" w:beforeAutospacing="0" w:after="0" w:afterAutospacing="0"/>
        <w:ind w:left="-993" w:firstLine="426"/>
        <w:jc w:val="both"/>
      </w:pPr>
      <w:r w:rsidRPr="00D42C8D">
        <w:rPr>
          <w:rStyle w:val="dt-m"/>
          <w:rFonts w:eastAsia="Calibri"/>
        </w:rPr>
        <w:t>7.1.11.</w:t>
      </w:r>
      <w:r w:rsidRPr="00D42C8D">
        <w:t xml:space="preserve"> 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w:t>
      </w:r>
      <w:r w:rsidRPr="00D42C8D">
        <w:lastRenderedPageBreak/>
        <w:t>устранение недостатков (дефектов), выявленных при приемке работ и (или) обнаруженных в пределах гарантийного срока</w:t>
      </w:r>
      <w:r>
        <w:t xml:space="preserve"> устранить за свой счет</w:t>
      </w:r>
      <w:r w:rsidRPr="00D42C8D">
        <w:t>, предусмотренного контрактом.</w:t>
      </w:r>
      <w:bookmarkStart w:id="25" w:name="l40"/>
      <w:bookmarkEnd w:id="25"/>
    </w:p>
    <w:p w:rsidR="00891DEA" w:rsidRPr="00D42C8D" w:rsidRDefault="00891DEA" w:rsidP="003255DD">
      <w:pPr>
        <w:pStyle w:val="dt-p"/>
        <w:spacing w:before="0" w:beforeAutospacing="0" w:after="0" w:afterAutospacing="0"/>
        <w:ind w:left="-993" w:firstLine="426"/>
        <w:jc w:val="both"/>
      </w:pPr>
      <w:r w:rsidRPr="00D42C8D">
        <w:rPr>
          <w:rStyle w:val="dt-m"/>
          <w:rFonts w:eastAsia="Calibri"/>
        </w:rPr>
        <w:t>7.1.12.</w:t>
      </w:r>
      <w:r w:rsidRPr="00D42C8D">
        <w:t xml:space="preserve"> Подрядчик несет ответственность перед заказчиком за допущенные отступления от проектной документации и рабочей документации.</w:t>
      </w:r>
      <w:bookmarkStart w:id="26" w:name="l41"/>
      <w:bookmarkEnd w:id="26"/>
    </w:p>
    <w:p w:rsidR="00891DEA" w:rsidRDefault="00891DEA" w:rsidP="003255DD">
      <w:pPr>
        <w:pStyle w:val="dt-p"/>
        <w:spacing w:before="0" w:beforeAutospacing="0" w:after="0" w:afterAutospacing="0"/>
        <w:ind w:left="-993" w:firstLine="426"/>
        <w:jc w:val="both"/>
      </w:pPr>
      <w:r w:rsidRPr="00D42C8D">
        <w:rPr>
          <w:rStyle w:val="dt-m"/>
          <w:rFonts w:eastAsia="Calibri"/>
        </w:rPr>
        <w:t>7.1.13.</w:t>
      </w:r>
      <w:r w:rsidR="00FE19C9">
        <w:t xml:space="preserve">Не позднее 15 </w:t>
      </w:r>
      <w:r w:rsidRPr="00D42C8D">
        <w:t>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
    <w:p w:rsidR="00891DEA" w:rsidRPr="00D93B7D" w:rsidRDefault="00891DEA" w:rsidP="003255DD">
      <w:pPr>
        <w:pStyle w:val="dt-p"/>
        <w:spacing w:before="0" w:beforeAutospacing="0" w:after="0" w:afterAutospacing="0"/>
        <w:ind w:left="-993" w:firstLine="426"/>
        <w:jc w:val="both"/>
      </w:pPr>
      <w:r w:rsidRPr="00D93B7D">
        <w:t>7.1.1</w:t>
      </w:r>
      <w:r>
        <w:t>4</w:t>
      </w:r>
      <w:r w:rsidRPr="00D93B7D">
        <w:t xml:space="preserve">. </w:t>
      </w:r>
      <w:r>
        <w:t>В</w:t>
      </w:r>
      <w:r w:rsidRPr="003837E9">
        <w:t xml:space="preserve"> течение 3 (трех) рабочих дней со дня заключения Контракта обязуется обратиться в Уполномоченный орган для предоставления земельного участка в соответствии с пп. 5 п. 2 ст. 39.10 Земельного кодекса РФ.</w:t>
      </w:r>
    </w:p>
    <w:p w:rsidR="00891DEA" w:rsidRPr="00D93B7D" w:rsidRDefault="00891DEA" w:rsidP="003255DD">
      <w:pPr>
        <w:ind w:left="-993" w:firstLine="426"/>
        <w:jc w:val="both"/>
      </w:pPr>
      <w:r w:rsidRPr="00D93B7D">
        <w:t>7</w:t>
      </w:r>
      <w:r>
        <w:t>.1.15.</w:t>
      </w:r>
      <w:r w:rsidRPr="00D93B7D">
        <w:t xml:space="preserve">Выполнить Работы, соблюдая требования законодательства Российской Федерации, в том числе строительные регламенты, нормы, правила и стандарты, а также требования законодательства Российской Федерации по надлежащему использованию земель и охране окружающей среды, электро- и пожарной безопасности, защите зеленых насаждений, допустимому уровню шума при выполнении Работ, сохранению в надлежащем виде территории Строительной площадки и прилегающей территории, соблюдению на Строительной площадке и прилегающей территории санитарных норм и правил, требований безопасного выполнения Работ, в том числе соблюдение правил и норм охраны труда, техники безопасности, производственной санитарии, а также обеспечить безопасность Работ для третьих лиц. </w:t>
      </w:r>
    </w:p>
    <w:p w:rsidR="00891DEA" w:rsidRPr="00D93B7D" w:rsidRDefault="00891DEA" w:rsidP="003255DD">
      <w:pPr>
        <w:autoSpaceDE w:val="0"/>
        <w:autoSpaceDN w:val="0"/>
        <w:adjustRightInd w:val="0"/>
        <w:ind w:left="-993" w:firstLine="426"/>
        <w:jc w:val="both"/>
      </w:pPr>
      <w:r>
        <w:t>7.1.16</w:t>
      </w:r>
      <w:r w:rsidRPr="00D93B7D">
        <w:t xml:space="preserve">. </w:t>
      </w:r>
      <w:r w:rsidRPr="00104BE5">
        <w:t>Приступить к выполнению Работ согласно Графику выполнения Работ.</w:t>
      </w:r>
    </w:p>
    <w:p w:rsidR="00891DEA" w:rsidRPr="00D93B7D" w:rsidRDefault="00891DEA" w:rsidP="003255DD">
      <w:pPr>
        <w:ind w:left="-993" w:firstLine="426"/>
        <w:jc w:val="both"/>
      </w:pPr>
      <w:r>
        <w:t>7.1.17</w:t>
      </w:r>
      <w:r w:rsidRPr="00D93B7D">
        <w:t>. Обеспечить качественное выполнение Работ в полном объеме и сроки в соответствии с Графиком выполнения Работ и сдать результат выполненных Работ Государственному заказчику в соответствии с характеристиками, заданными Проектной документацией, Техническим заданием, а также нормами и правилами.</w:t>
      </w:r>
    </w:p>
    <w:p w:rsidR="00891DEA" w:rsidRPr="00D93B7D" w:rsidRDefault="00891DEA" w:rsidP="003255DD">
      <w:pPr>
        <w:ind w:left="-993" w:firstLine="426"/>
        <w:jc w:val="both"/>
      </w:pPr>
      <w:r w:rsidRPr="00D93B7D">
        <w:t>7.1.</w:t>
      </w:r>
      <w:r>
        <w:t>18</w:t>
      </w:r>
      <w:r w:rsidRPr="00D93B7D">
        <w:t xml:space="preserve">. </w:t>
      </w:r>
      <w:r w:rsidRPr="00D93B7D">
        <w:rPr>
          <w:color w:val="000000"/>
        </w:rPr>
        <w:t>В течение трех рабочих дней с момента подписания настоящего Контракта назначить уполномоченных лиц по исполнению настоящего Контракта и в письменной форме сообщить об этом Государственному заказчику, указав полный объем предоставленных им полномочий.</w:t>
      </w:r>
    </w:p>
    <w:p w:rsidR="00891DEA" w:rsidRPr="00D93B7D" w:rsidRDefault="00891DEA" w:rsidP="003255DD">
      <w:pPr>
        <w:autoSpaceDE w:val="0"/>
        <w:autoSpaceDN w:val="0"/>
        <w:adjustRightInd w:val="0"/>
        <w:ind w:left="-993" w:firstLine="426"/>
        <w:jc w:val="both"/>
      </w:pPr>
      <w:r w:rsidRPr="00D93B7D">
        <w:t>7.1.</w:t>
      </w:r>
      <w:r>
        <w:t>19</w:t>
      </w:r>
      <w:r w:rsidRPr="00D93B7D">
        <w:t>. Согласовывать в письменном виде с Государственным заказчиком и лицами, указанными Государственным заказчиком, все изменения в проектные решения, включая закладываемые отделочные Материалы, не оговоренные в Проектной документации, а также Техническом задании (в случаях и на условиях, когда такие изменения допускаются в соответствии с законодательством).</w:t>
      </w:r>
    </w:p>
    <w:p w:rsidR="00891DEA" w:rsidRPr="00D93B7D" w:rsidRDefault="00891DEA" w:rsidP="003255DD">
      <w:pPr>
        <w:autoSpaceDE w:val="0"/>
        <w:autoSpaceDN w:val="0"/>
        <w:adjustRightInd w:val="0"/>
        <w:ind w:left="-993" w:firstLine="426"/>
        <w:jc w:val="both"/>
      </w:pPr>
      <w:r w:rsidRPr="00D93B7D">
        <w:t>7.1.</w:t>
      </w:r>
      <w:r>
        <w:t>20</w:t>
      </w:r>
      <w:r w:rsidRPr="00D93B7D">
        <w:t xml:space="preserve">. За свой счет в срок, установленный Государственным заказчиком устранять все выявленные в процессе приемки и согласования Работ Несоответствия, в том числе </w:t>
      </w:r>
      <w:r w:rsidRPr="00D93B7D">
        <w:rPr>
          <w:lang w:eastAsia="en-US"/>
        </w:rPr>
        <w:t>устранять выявленные недостатки Оборудования, Материалов, конструкций и изделий или осуществлять их замену</w:t>
      </w:r>
      <w:r w:rsidRPr="00D93B7D">
        <w:t>.</w:t>
      </w:r>
    </w:p>
    <w:p w:rsidR="00891DEA" w:rsidRPr="00D93B7D" w:rsidRDefault="00891DEA" w:rsidP="003255DD">
      <w:pPr>
        <w:autoSpaceDE w:val="0"/>
        <w:autoSpaceDN w:val="0"/>
        <w:adjustRightInd w:val="0"/>
        <w:ind w:left="-993" w:firstLine="426"/>
        <w:jc w:val="both"/>
      </w:pPr>
      <w:r w:rsidRPr="00D93B7D">
        <w:t>7.1.</w:t>
      </w:r>
      <w:r>
        <w:t>21</w:t>
      </w:r>
      <w:r w:rsidRPr="00D93B7D">
        <w:t>. Обеспечить Работы по строительству Объекта Материалами, изделиями и конструкциями, инженерным (технологическим) Оборудованием в соответствии с требованиями настоящего Контракта.</w:t>
      </w:r>
    </w:p>
    <w:p w:rsidR="00891DEA" w:rsidRPr="00D93B7D" w:rsidRDefault="00891DEA" w:rsidP="003255DD">
      <w:pPr>
        <w:autoSpaceDE w:val="0"/>
        <w:autoSpaceDN w:val="0"/>
        <w:adjustRightInd w:val="0"/>
        <w:ind w:left="-993" w:firstLine="426"/>
        <w:jc w:val="both"/>
      </w:pPr>
      <w:r w:rsidRPr="00D93B7D">
        <w:rPr>
          <w:lang w:eastAsia="en-US"/>
        </w:rPr>
        <w:t>7.1.</w:t>
      </w:r>
      <w:r>
        <w:rPr>
          <w:lang w:eastAsia="en-US"/>
        </w:rPr>
        <w:t>22</w:t>
      </w:r>
      <w:r w:rsidRPr="00D93B7D">
        <w:rPr>
          <w:lang w:eastAsia="en-US"/>
        </w:rPr>
        <w:t xml:space="preserve">. </w:t>
      </w:r>
      <w:r w:rsidRPr="00D93B7D">
        <w:t>Применять при выполнении Работ только новые Материалы, Оборудование, конструкции и изделия, ранее не использованные и не обремененные правами третьих лиц. Используемые при выполнении Работ Материалы, Оборудование, конструкции и изделия должны соответствовать требованиям Контракта, законодательству Российской Федерации, в том числе действующим техническим регламентам, нормам, правилам и стандартам, техническим условиям, технической документации, иным обязательным требованиям, относящимся к Работам (по пожарной безопасности, санитарно-гигиеническим, по охране окружающей среды и другим), должны иметь эксплуатационную и иную документацию на русском языке (или перевод на русский язык), необходимую для их использования и подтверждающую их происхождение и качество, в том числе сертификаты соответствия и декларации о соответствии продукции требованиям технических регламентов, сертификаты пожарной безопасности, санитарно-эпидемиологические заключения, технические паспорта, гарантийные паспорта.</w:t>
      </w:r>
    </w:p>
    <w:p w:rsidR="00891DEA" w:rsidRPr="00D93B7D" w:rsidRDefault="00891DEA" w:rsidP="003255DD">
      <w:pPr>
        <w:ind w:left="-993" w:firstLine="426"/>
        <w:jc w:val="both"/>
      </w:pPr>
      <w:r w:rsidRPr="00D93B7D">
        <w:lastRenderedPageBreak/>
        <w:t>7.1.</w:t>
      </w:r>
      <w:r>
        <w:t>23</w:t>
      </w:r>
      <w:r w:rsidRPr="00D93B7D">
        <w:t>. Обеспечить доставку, приемку, разгрузку, складирование и хранение прибывающих на строительную площадку Материалов, Оборудования, конструкций, изделий, необходимых для выполнения Работ и подачу их к местам выполнения Работ.</w:t>
      </w:r>
    </w:p>
    <w:p w:rsidR="00891DEA" w:rsidRPr="00D93B7D" w:rsidRDefault="00891DEA" w:rsidP="003255DD">
      <w:pPr>
        <w:autoSpaceDE w:val="0"/>
        <w:autoSpaceDN w:val="0"/>
        <w:adjustRightInd w:val="0"/>
        <w:ind w:left="-993" w:firstLine="426"/>
        <w:jc w:val="both"/>
      </w:pPr>
      <w:r w:rsidRPr="00D93B7D">
        <w:t>7.1.</w:t>
      </w:r>
      <w:r>
        <w:t>24</w:t>
      </w:r>
      <w:r w:rsidRPr="00D93B7D">
        <w:t>. Выполнять указания Государственного заказчика о ходе и способах выполнения Работ.</w:t>
      </w:r>
    </w:p>
    <w:p w:rsidR="00891DEA" w:rsidRPr="00D93B7D" w:rsidRDefault="00891DEA" w:rsidP="003255DD">
      <w:pPr>
        <w:shd w:val="clear" w:color="auto" w:fill="FFFFFF"/>
        <w:tabs>
          <w:tab w:val="left" w:pos="1447"/>
        </w:tabs>
        <w:autoSpaceDE w:val="0"/>
        <w:autoSpaceDN w:val="0"/>
        <w:adjustRightInd w:val="0"/>
        <w:ind w:left="-993" w:firstLine="426"/>
        <w:jc w:val="both"/>
      </w:pPr>
      <w:r w:rsidRPr="00D93B7D">
        <w:t>7.1.</w:t>
      </w:r>
      <w:r>
        <w:t>25</w:t>
      </w:r>
      <w:r w:rsidRPr="00D93B7D">
        <w:t>. Незамедлительно письменно информировать Государственного заказчика и до получения от Государственного заказчика указаний приостановить Работы при обнаружении:</w:t>
      </w:r>
    </w:p>
    <w:p w:rsidR="00891DEA" w:rsidRPr="00D93B7D" w:rsidRDefault="00891DEA" w:rsidP="003255DD">
      <w:pPr>
        <w:shd w:val="clear" w:color="auto" w:fill="FFFFFF"/>
        <w:autoSpaceDE w:val="0"/>
        <w:autoSpaceDN w:val="0"/>
        <w:adjustRightInd w:val="0"/>
        <w:ind w:left="-993" w:firstLine="426"/>
        <w:jc w:val="both"/>
      </w:pPr>
      <w:r w:rsidRPr="00D93B7D">
        <w:t xml:space="preserve">-  невозможности получить ожидаемые результаты или о нецелесообразности продолжения выполнения Работ; </w:t>
      </w:r>
    </w:p>
    <w:p w:rsidR="00891DEA" w:rsidRPr="00D93B7D" w:rsidRDefault="00891DEA" w:rsidP="003255DD">
      <w:pPr>
        <w:shd w:val="clear" w:color="auto" w:fill="FFFFFF"/>
        <w:autoSpaceDE w:val="0"/>
        <w:autoSpaceDN w:val="0"/>
        <w:adjustRightInd w:val="0"/>
        <w:ind w:left="-993" w:firstLine="426"/>
        <w:jc w:val="both"/>
      </w:pPr>
      <w:r w:rsidRPr="00D93B7D">
        <w:t>-  иных, не зависящих от Подрядчика обстоятельств, угрожающих качеству результатов выполняемых Работ, либо создающих невозможность их завершения в сроки, предусмотренные Графиком выполнения работ.</w:t>
      </w:r>
    </w:p>
    <w:p w:rsidR="00891DEA" w:rsidRPr="00D93B7D" w:rsidRDefault="00891DEA" w:rsidP="003255DD">
      <w:pPr>
        <w:shd w:val="clear" w:color="auto" w:fill="FFFFFF"/>
        <w:autoSpaceDE w:val="0"/>
        <w:autoSpaceDN w:val="0"/>
        <w:adjustRightInd w:val="0"/>
        <w:ind w:left="-993" w:firstLine="426"/>
        <w:jc w:val="both"/>
      </w:pPr>
      <w:r w:rsidRPr="00D93B7D">
        <w:rPr>
          <w:lang w:eastAsia="en-US"/>
        </w:rPr>
        <w:t>Немедленно уведомлять Государственного заказчика обо всех не зависящих от Подрядчика обстоятельствах, которые грозят годности результата Работ либо создают невозможность завершения Работ в срок.</w:t>
      </w:r>
    </w:p>
    <w:p w:rsidR="00891DEA" w:rsidRPr="00D93B7D" w:rsidRDefault="00891DEA" w:rsidP="003255DD">
      <w:pPr>
        <w:shd w:val="clear" w:color="auto" w:fill="FFFFFF"/>
        <w:tabs>
          <w:tab w:val="left" w:pos="1404"/>
        </w:tabs>
        <w:autoSpaceDE w:val="0"/>
        <w:autoSpaceDN w:val="0"/>
        <w:adjustRightInd w:val="0"/>
        <w:ind w:left="-993" w:firstLine="426"/>
        <w:jc w:val="both"/>
      </w:pPr>
      <w:r w:rsidRPr="00D93B7D">
        <w:t>7.1.</w:t>
      </w:r>
      <w:r>
        <w:t>26</w:t>
      </w:r>
      <w:r w:rsidRPr="00D93B7D">
        <w:t>. Не передавать информацию, в том числе письменную, полученную от Государственного заказчика в процессе выполнения Контракта, третьим лицам без согласования с Государственным заказчиком.</w:t>
      </w:r>
    </w:p>
    <w:p w:rsidR="00891DEA" w:rsidRPr="00D93B7D" w:rsidRDefault="00891DEA" w:rsidP="003255DD">
      <w:pPr>
        <w:autoSpaceDE w:val="0"/>
        <w:autoSpaceDN w:val="0"/>
        <w:adjustRightInd w:val="0"/>
        <w:ind w:left="-993" w:firstLine="426"/>
        <w:jc w:val="both"/>
      </w:pPr>
      <w:r w:rsidRPr="00D93B7D">
        <w:t>Государственным заказчиком и органами государственного контроля (надзора) порядок ведения Работ на Объекте и обеспечить соблюдение замечаний Государственного заказчика и надзорных органов.</w:t>
      </w:r>
    </w:p>
    <w:p w:rsidR="00891DEA" w:rsidRPr="00D93B7D" w:rsidRDefault="00891DEA" w:rsidP="003255DD">
      <w:pPr>
        <w:ind w:left="-993" w:firstLine="426"/>
        <w:jc w:val="both"/>
        <w:rPr>
          <w:snapToGrid w:val="0"/>
        </w:rPr>
      </w:pPr>
      <w:r>
        <w:rPr>
          <w:lang w:eastAsia="en-US"/>
        </w:rPr>
        <w:t>7.1.27</w:t>
      </w:r>
      <w:r w:rsidRPr="00D93B7D">
        <w:rPr>
          <w:lang w:eastAsia="en-US"/>
        </w:rPr>
        <w:t xml:space="preserve">. </w:t>
      </w:r>
      <w:r w:rsidRPr="00D93B7D">
        <w:rPr>
          <w:snapToGrid w:val="0"/>
        </w:rPr>
        <w:t>Известить Государственного заказчика письменно за 3 (три) рабочих дня до начала освидетельствования о готовности отдельных Ответственных конструкций и участков инженерно-технических сетей, Скрытых работ. Их готовность подтверждается двусторонними Актами промежуточной приемки ответственных конструкций и участков инженерно-технических сетей и Актами освидетельствования Скрытых работ. Подрядчик приступает к выполнению последующих Работ только после письменного разрешения Государственного заказчика, внесенного в журналы работ.</w:t>
      </w:r>
    </w:p>
    <w:p w:rsidR="00891DEA" w:rsidRPr="00D93B7D" w:rsidRDefault="00891DEA" w:rsidP="003255DD">
      <w:pPr>
        <w:ind w:left="-993" w:firstLine="426"/>
        <w:jc w:val="both"/>
        <w:rPr>
          <w:snapToGrid w:val="0"/>
        </w:rPr>
      </w:pPr>
      <w:r w:rsidRPr="00D93B7D">
        <w:rPr>
          <w:snapToGrid w:val="0"/>
        </w:rPr>
        <w:t>Если Работы выполнены без освидетельствования Государственного заказчика, или он не был информирован о промежуточной приемке Ответственных конструкций и участков инженерно-технических сетей, Скрытых работ, или информирован с опозданием, то по его требованию Подрядчик за свой счет вскрывает любую часть Ответственных конструкций и участков инженерно-технических сетей, Скрытых работ согласно указанию Государственного заказчика, а затем восстанавливает ее за свой счет.</w:t>
      </w:r>
    </w:p>
    <w:p w:rsidR="00891DEA" w:rsidRDefault="00891DEA" w:rsidP="003255DD">
      <w:pPr>
        <w:autoSpaceDE w:val="0"/>
        <w:autoSpaceDN w:val="0"/>
        <w:adjustRightInd w:val="0"/>
        <w:ind w:left="-993" w:firstLine="426"/>
        <w:jc w:val="both"/>
      </w:pPr>
      <w:r>
        <w:t>7.1.28</w:t>
      </w:r>
      <w:r w:rsidRPr="003837E9">
        <w:t>.</w:t>
      </w:r>
      <w:r w:rsidRPr="00D93B7D">
        <w:t xml:space="preserve"> Обеспечить устранение в течение срока, установленного Государственным заказчиком, все Несоответствия в выполненных Работах, выявленные в течение срока действия Контракта и являющиеся следствием неисполнения и (или) ненадлежащего исполнения Подрядчиком обязательств по Контракту.</w:t>
      </w:r>
    </w:p>
    <w:p w:rsidR="00891DEA" w:rsidRPr="00D93B7D" w:rsidRDefault="00891DEA" w:rsidP="003255DD">
      <w:pPr>
        <w:autoSpaceDE w:val="0"/>
        <w:autoSpaceDN w:val="0"/>
        <w:adjustRightInd w:val="0"/>
        <w:ind w:left="-993" w:firstLine="426"/>
        <w:jc w:val="both"/>
      </w:pPr>
      <w:r>
        <w:t>7.1.29</w:t>
      </w:r>
      <w:r w:rsidRPr="003837E9">
        <w:t>. По доверенности получить разрешение на строительство, ввод Объекта в эксплуатацию.</w:t>
      </w:r>
    </w:p>
    <w:p w:rsidR="00891DEA" w:rsidRPr="00D93B7D" w:rsidRDefault="00891DEA" w:rsidP="003255DD">
      <w:pPr>
        <w:autoSpaceDE w:val="0"/>
        <w:autoSpaceDN w:val="0"/>
        <w:adjustRightInd w:val="0"/>
        <w:ind w:left="-993" w:firstLine="426"/>
        <w:jc w:val="both"/>
      </w:pPr>
      <w:r>
        <w:t>7.1.30</w:t>
      </w:r>
      <w:r w:rsidRPr="00D93B7D">
        <w:t>. Сдать Государственному заказчику Работы по Контракту, выполненные в соответствии с Техническим заданием.</w:t>
      </w:r>
    </w:p>
    <w:p w:rsidR="00891DEA" w:rsidRPr="003837E9" w:rsidRDefault="00891DEA" w:rsidP="003255DD">
      <w:pPr>
        <w:autoSpaceDE w:val="0"/>
        <w:autoSpaceDN w:val="0"/>
        <w:adjustRightInd w:val="0"/>
        <w:ind w:left="-993" w:firstLine="426"/>
        <w:jc w:val="both"/>
      </w:pPr>
      <w:r>
        <w:t>7.1.31</w:t>
      </w:r>
      <w:r w:rsidRPr="003837E9">
        <w:t>. Собрать всю документацию, необходимую для последующего ввода Объекта в эксплуатацию, и предоставить ее Государственному заказчику.</w:t>
      </w:r>
    </w:p>
    <w:p w:rsidR="00891DEA" w:rsidRPr="00D93B7D" w:rsidRDefault="00891DEA" w:rsidP="003255DD">
      <w:pPr>
        <w:autoSpaceDE w:val="0"/>
        <w:autoSpaceDN w:val="0"/>
        <w:adjustRightInd w:val="0"/>
        <w:ind w:left="-993" w:firstLine="426"/>
        <w:jc w:val="both"/>
      </w:pPr>
      <w:r>
        <w:t>7.1.32</w:t>
      </w:r>
      <w:r w:rsidRPr="003837E9">
        <w:t>. Нести все расходы, связанные со сбором документации, необходимой для перспективного ввода объекта в эксплуатацию, а также принимать участие в приемочной комиссии. В</w:t>
      </w:r>
      <w:r w:rsidRPr="003837E9">
        <w:rPr>
          <w:snapToGrid w:val="0"/>
          <w:color w:val="000000"/>
        </w:rPr>
        <w:t>ыполнить все мероприятия для получения разрешительных документов для ввода объекта в эксплуатацию согласно статьи 55 Градостроительного кодекса Российской Федерации «Выдача разрешения на ввод объекта в эксплуатацию», в том числе ч. 3. п. 9. для получения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технического плана.</w:t>
      </w:r>
    </w:p>
    <w:p w:rsidR="00891DEA" w:rsidRPr="00D93B7D" w:rsidRDefault="00891DEA" w:rsidP="003255DD">
      <w:pPr>
        <w:ind w:left="-993" w:firstLine="426"/>
        <w:jc w:val="both"/>
      </w:pPr>
      <w:r>
        <w:lastRenderedPageBreak/>
        <w:t>7.1.33</w:t>
      </w:r>
      <w:r w:rsidRPr="00D93B7D">
        <w:t>. За свой счет обеспечить надлежащую круглосуточную охрану Объекта, обеспечение сохранности результатов Работ, в том числе принятых Государственных заказчиком по актам о приемке выполненных Работ (форма № КС-2), Материалов, Оборудования, конструкций, изделий, используемых для выполнения Работ, Временных зданий и сооружений с момента подписания Акта приема-передачи Строительной площадки и до возврата Строительной площадки Государственному заказчику.</w:t>
      </w:r>
    </w:p>
    <w:p w:rsidR="00891DEA" w:rsidRPr="00D93B7D" w:rsidRDefault="00891DEA" w:rsidP="003255DD">
      <w:pPr>
        <w:ind w:left="-993" w:firstLine="426"/>
        <w:jc w:val="both"/>
        <w:rPr>
          <w:snapToGrid w:val="0"/>
        </w:rPr>
      </w:pPr>
      <w:r w:rsidRPr="00D93B7D">
        <w:t>Организовать контрольно-пропускной режим, недопущение посторонних лиц на Объект, контроль ввоза/вывоза и вноса/выноса Оборудования, инструментов, Материалов, конструкций, изделий, техники и иного имущества на Объект. Круг лиц, имеющих право доступа на Объект, ограничивается персоналом Подрядчика, Государственного заказчика, лицами, осуществляющими авторский надзор и Строительный контроль, персоналом привлекаемых Подрядчиком третьих лиц, а также представителями уполномоченных организаций, органов государственной власти и местного самоуправления, которым такой доступ должен быть предоставлен в силу требований законодательства Российской Федерации. Все иные лица могут быть допущены на Объект только при условии предварительного согласования с Государственным заказчиком.</w:t>
      </w:r>
    </w:p>
    <w:p w:rsidR="00891DEA" w:rsidRPr="00D93B7D" w:rsidRDefault="00891DEA" w:rsidP="003255DD">
      <w:pPr>
        <w:autoSpaceDE w:val="0"/>
        <w:autoSpaceDN w:val="0"/>
        <w:adjustRightInd w:val="0"/>
        <w:ind w:left="-993" w:firstLine="426"/>
        <w:jc w:val="both"/>
      </w:pPr>
      <w:r w:rsidRPr="00D93B7D">
        <w:t>Нести ответственность за полную или частичную утрату, или повреждение принятых Государственным заказчиком по актам о приемке выполненных Работ (форма КС-2) результатов Работ до возврата Строительной площадки Государственному заказчику. Подрядчик обязан восстановить за свой счет утраченные и (или) поврежденные результаты Работ, а также возместить Государственному заказчику причиненные таким повреждением и (или) утратой убытки.</w:t>
      </w:r>
    </w:p>
    <w:p w:rsidR="00891DEA" w:rsidRPr="00D93B7D" w:rsidRDefault="00891DEA" w:rsidP="003255DD">
      <w:pPr>
        <w:autoSpaceDE w:val="0"/>
        <w:autoSpaceDN w:val="0"/>
        <w:adjustRightInd w:val="0"/>
        <w:ind w:left="-993" w:firstLine="426"/>
        <w:jc w:val="both"/>
      </w:pPr>
      <w:r>
        <w:t>7.1.34</w:t>
      </w:r>
      <w:r w:rsidRPr="00D93B7D">
        <w:t>. Оплачивать за свой счет штрафные санкции, наложенные (примененные) государственными органами за допущенные Подрядчиком, и/или привлеченными им третьими лицами, нарушения правил выполнения Работ, техники безопасности, пожарной безопасности и других нарушений законодательства Российской Федерации при выполнении Работ по Контракту.</w:t>
      </w:r>
    </w:p>
    <w:p w:rsidR="00891DEA" w:rsidRPr="00D93B7D" w:rsidRDefault="00891DEA" w:rsidP="003255DD">
      <w:pPr>
        <w:ind w:left="-993" w:firstLine="426"/>
        <w:jc w:val="both"/>
      </w:pPr>
      <w:r>
        <w:t>7.1.35</w:t>
      </w:r>
      <w:r w:rsidRPr="003837E9">
        <w:t>. Организовать выполнение присоединения к источникам электроснабжения, к действующим системам сетей, включая получение и оплату технических условий, обеспечить предоставление снабжающими организациями электроэнергии с необходимым для выполнения Работ напряжением.</w:t>
      </w:r>
    </w:p>
    <w:p w:rsidR="00891DEA" w:rsidRPr="00D93B7D" w:rsidRDefault="00891DEA" w:rsidP="003255DD">
      <w:pPr>
        <w:ind w:left="-993" w:firstLine="426"/>
        <w:jc w:val="both"/>
      </w:pPr>
      <w:r>
        <w:t>7.1.36</w:t>
      </w:r>
      <w:r w:rsidRPr="00D93B7D">
        <w:t>. Осуществлять подбор, формирование, комплектацию Исполнительной документации в полном объеме, осуществлять ее хранение и передачу Государственному заказчику в соответствии с условиями Контракта, нести ответственность в случае необеспечения полного объема Исполнительной документации.</w:t>
      </w:r>
    </w:p>
    <w:p w:rsidR="00891DEA" w:rsidRPr="00D93B7D" w:rsidRDefault="00891DEA" w:rsidP="003255DD">
      <w:pPr>
        <w:ind w:left="-993" w:firstLine="426"/>
        <w:jc w:val="both"/>
      </w:pPr>
      <w:r>
        <w:t>7.1.37</w:t>
      </w:r>
      <w:r w:rsidRPr="00D93B7D">
        <w:t>. Уведомлять Государственного заказчика не позднее 10 (десяти) рабочих дней об изменении своего почтового или фактического адреса, а также банковских реквизитов.</w:t>
      </w:r>
    </w:p>
    <w:p w:rsidR="00891DEA" w:rsidRPr="00D93B7D" w:rsidRDefault="00891DEA" w:rsidP="003255DD">
      <w:pPr>
        <w:widowControl w:val="0"/>
        <w:ind w:left="-993" w:right="57" w:firstLine="426"/>
        <w:jc w:val="both"/>
      </w:pPr>
      <w:r>
        <w:t>7.1.38</w:t>
      </w:r>
      <w:r w:rsidRPr="003837E9">
        <w:t>.</w:t>
      </w:r>
      <w:r w:rsidRPr="00D93B7D">
        <w:t xml:space="preserve"> Строго исполнять требования миграционного и трудового законодательства Российской Федерации, в том числе не привлекать и не допускать привлечения Субподрядчиками иногородних и иностранных рабочих без соответствующей регистрации и без разрешения на привлечение иностранной рабочей силы.</w:t>
      </w:r>
    </w:p>
    <w:p w:rsidR="00891DEA" w:rsidRPr="00D93B7D" w:rsidRDefault="00891DEA" w:rsidP="003255DD">
      <w:pPr>
        <w:ind w:left="-993" w:firstLine="426"/>
        <w:jc w:val="both"/>
      </w:pPr>
      <w:r w:rsidRPr="00D93B7D">
        <w:t>7.1.</w:t>
      </w:r>
      <w:r>
        <w:t>39</w:t>
      </w:r>
      <w:r w:rsidRPr="00A67FAE">
        <w:t>. В случае получения отрицательных заключений органов, Подрядчик берет на себя обязательств</w:t>
      </w:r>
      <w:r w:rsidRPr="00D93B7D">
        <w:t>о по устранению замечаний и возмещению расходов Государственного заказчика, связанных с необходимостью устранения недостатков и повторным обращением за получением заключений в уполномоченные органы, до получения положительного заключения.</w:t>
      </w:r>
    </w:p>
    <w:p w:rsidR="00891DEA" w:rsidRPr="00D93B7D" w:rsidRDefault="00891DEA" w:rsidP="003255DD">
      <w:pPr>
        <w:autoSpaceDE w:val="0"/>
        <w:autoSpaceDN w:val="0"/>
        <w:adjustRightInd w:val="0"/>
        <w:ind w:left="-993" w:firstLine="426"/>
        <w:jc w:val="both"/>
        <w:rPr>
          <w:snapToGrid w:val="0"/>
          <w:color w:val="000000"/>
        </w:rPr>
      </w:pPr>
      <w:r>
        <w:t>7.1.40</w:t>
      </w:r>
      <w:r w:rsidRPr="00D93B7D">
        <w:t xml:space="preserve">. Выполнить </w:t>
      </w:r>
      <w:r w:rsidRPr="00D93B7D">
        <w:rPr>
          <w:snapToGrid w:val="0"/>
          <w:color w:val="000000"/>
        </w:rPr>
        <w:t xml:space="preserve">объемы работ по строительству, реконструкции объектов капитального строительства </w:t>
      </w:r>
      <w:r w:rsidRPr="00D93B7D">
        <w:rPr>
          <w:bCs/>
        </w:rPr>
        <w:t xml:space="preserve">самостоятельно без привлечения других лиц к исполнению своих обязательств по настоящему государственному контракту, </w:t>
      </w:r>
      <w:r w:rsidRPr="00D93B7D">
        <w:t xml:space="preserve">сметная стоимость </w:t>
      </w:r>
      <w:r>
        <w:t>данных работ должна составлять 2</w:t>
      </w:r>
      <w:r w:rsidRPr="00D93B7D">
        <w:t xml:space="preserve">5 процентов цены Контракта, виды </w:t>
      </w:r>
      <w:r w:rsidRPr="00D93B7D">
        <w:rPr>
          <w:snapToGrid w:val="0"/>
          <w:color w:val="000000"/>
        </w:rPr>
        <w:t>работ</w:t>
      </w:r>
      <w:r w:rsidRPr="00D93B7D">
        <w:t xml:space="preserve"> из числа видов работ, утвержденных постановлением Правительства РФ от 15.05.2017 N 570</w:t>
      </w:r>
      <w:r w:rsidRPr="00D93B7D">
        <w:rPr>
          <w:snapToGrid w:val="0"/>
          <w:color w:val="000000"/>
        </w:rPr>
        <w:t>:</w:t>
      </w:r>
    </w:p>
    <w:p w:rsidR="00891DEA" w:rsidRPr="00F410B8" w:rsidRDefault="00891DEA" w:rsidP="003255DD">
      <w:pPr>
        <w:ind w:left="-993" w:firstLine="426"/>
        <w:jc w:val="both"/>
        <w:rPr>
          <w:rFonts w:eastAsia="Calibri"/>
          <w:snapToGrid w:val="0"/>
        </w:rPr>
      </w:pPr>
      <w:r>
        <w:rPr>
          <w:rFonts w:eastAsia="Calibri"/>
          <w:snapToGrid w:val="0"/>
        </w:rPr>
        <w:t>1</w:t>
      </w:r>
      <w:r w:rsidRPr="00F410B8">
        <w:rPr>
          <w:rFonts w:eastAsia="Calibri"/>
          <w:snapToGrid w:val="0"/>
        </w:rPr>
        <w:t>. Земляные работы</w:t>
      </w:r>
    </w:p>
    <w:p w:rsidR="00891DEA" w:rsidRPr="00F410B8" w:rsidRDefault="00891DEA" w:rsidP="003255DD">
      <w:pPr>
        <w:ind w:left="-993" w:firstLine="426"/>
        <w:jc w:val="both"/>
        <w:rPr>
          <w:rFonts w:eastAsia="Calibri"/>
          <w:snapToGrid w:val="0"/>
        </w:rPr>
      </w:pPr>
      <w:r>
        <w:rPr>
          <w:rFonts w:eastAsia="Calibri"/>
          <w:snapToGrid w:val="0"/>
        </w:rPr>
        <w:t>2</w:t>
      </w:r>
      <w:r w:rsidRPr="00F410B8">
        <w:rPr>
          <w:rFonts w:eastAsia="Calibri"/>
          <w:snapToGrid w:val="0"/>
        </w:rPr>
        <w:t>. Устройство фундаментов и оснований</w:t>
      </w:r>
    </w:p>
    <w:p w:rsidR="00891DEA" w:rsidRPr="00F410B8" w:rsidRDefault="00891DEA" w:rsidP="003255DD">
      <w:pPr>
        <w:ind w:left="-993" w:firstLine="426"/>
        <w:jc w:val="both"/>
        <w:rPr>
          <w:rFonts w:eastAsia="Calibri"/>
          <w:snapToGrid w:val="0"/>
        </w:rPr>
      </w:pPr>
      <w:r>
        <w:rPr>
          <w:rFonts w:eastAsia="Calibri"/>
          <w:snapToGrid w:val="0"/>
        </w:rPr>
        <w:t>3</w:t>
      </w:r>
      <w:r w:rsidRPr="00F410B8">
        <w:rPr>
          <w:rFonts w:eastAsia="Calibri"/>
          <w:snapToGrid w:val="0"/>
        </w:rPr>
        <w:t>. Возведение несущих конструкций</w:t>
      </w:r>
    </w:p>
    <w:p w:rsidR="00891DEA" w:rsidRDefault="00891DEA" w:rsidP="003255DD">
      <w:pPr>
        <w:ind w:left="-993" w:firstLine="426"/>
        <w:jc w:val="both"/>
        <w:rPr>
          <w:rFonts w:eastAsia="Calibri"/>
          <w:snapToGrid w:val="0"/>
        </w:rPr>
      </w:pPr>
      <w:r>
        <w:rPr>
          <w:rFonts w:eastAsia="Calibri"/>
          <w:snapToGrid w:val="0"/>
        </w:rPr>
        <w:t>4</w:t>
      </w:r>
      <w:r w:rsidRPr="00F410B8">
        <w:rPr>
          <w:rFonts w:eastAsia="Calibri"/>
          <w:snapToGrid w:val="0"/>
        </w:rPr>
        <w:t>. Возведение наружных ограждающих конструкций</w:t>
      </w:r>
    </w:p>
    <w:p w:rsidR="00891DEA" w:rsidRDefault="00891DEA" w:rsidP="003255DD">
      <w:pPr>
        <w:ind w:left="-993" w:firstLine="426"/>
        <w:jc w:val="both"/>
        <w:rPr>
          <w:rFonts w:eastAsia="Calibri"/>
          <w:snapToGrid w:val="0"/>
        </w:rPr>
      </w:pPr>
      <w:r>
        <w:rPr>
          <w:rFonts w:eastAsia="Calibri"/>
          <w:snapToGrid w:val="0"/>
        </w:rPr>
        <w:t>5</w:t>
      </w:r>
      <w:r w:rsidRPr="00F410B8">
        <w:rPr>
          <w:rFonts w:eastAsia="Calibri"/>
          <w:snapToGrid w:val="0"/>
        </w:rPr>
        <w:t>. Устройство внутренних электротехнических систем</w:t>
      </w:r>
    </w:p>
    <w:p w:rsidR="00891DEA" w:rsidRDefault="00891DEA" w:rsidP="003255DD">
      <w:pPr>
        <w:ind w:left="-993" w:firstLine="426"/>
        <w:jc w:val="both"/>
        <w:rPr>
          <w:rFonts w:eastAsia="Calibri"/>
          <w:snapToGrid w:val="0"/>
        </w:rPr>
      </w:pPr>
      <w:r>
        <w:rPr>
          <w:rFonts w:eastAsia="Calibri"/>
          <w:snapToGrid w:val="0"/>
        </w:rPr>
        <w:t>6. Устройство внутренних санитарно-технических систем</w:t>
      </w:r>
    </w:p>
    <w:p w:rsidR="00BB6A48" w:rsidRPr="00F410B8" w:rsidRDefault="00BB6A48" w:rsidP="003255DD">
      <w:pPr>
        <w:ind w:left="-993" w:firstLine="426"/>
        <w:jc w:val="both"/>
        <w:rPr>
          <w:rFonts w:eastAsia="Calibri"/>
          <w:snapToGrid w:val="0"/>
        </w:rPr>
      </w:pPr>
      <w:r>
        <w:rPr>
          <w:rFonts w:eastAsia="Calibri"/>
          <w:snapToGrid w:val="0"/>
        </w:rPr>
        <w:lastRenderedPageBreak/>
        <w:t xml:space="preserve">7. </w:t>
      </w:r>
      <w:r w:rsidRPr="00BB6A48">
        <w:rPr>
          <w:rFonts w:eastAsia="Calibri"/>
          <w:snapToGrid w:val="0"/>
        </w:rPr>
        <w:t>Устройство внутренних трубопроводных систем</w:t>
      </w:r>
    </w:p>
    <w:p w:rsidR="00891DEA" w:rsidRDefault="00BB6A48" w:rsidP="003255DD">
      <w:pPr>
        <w:ind w:left="-993" w:firstLine="426"/>
        <w:jc w:val="both"/>
        <w:rPr>
          <w:rFonts w:eastAsia="Calibri"/>
          <w:snapToGrid w:val="0"/>
        </w:rPr>
      </w:pPr>
      <w:r>
        <w:rPr>
          <w:rFonts w:eastAsia="Calibri"/>
          <w:snapToGrid w:val="0"/>
        </w:rPr>
        <w:t>8</w:t>
      </w:r>
      <w:r w:rsidR="00891DEA" w:rsidRPr="00F410B8">
        <w:rPr>
          <w:rFonts w:eastAsia="Calibri"/>
          <w:snapToGrid w:val="0"/>
        </w:rPr>
        <w:t>. Устройство кровли</w:t>
      </w:r>
    </w:p>
    <w:p w:rsidR="00BB6A48" w:rsidRPr="00F410B8" w:rsidRDefault="00BB6A48" w:rsidP="003255DD">
      <w:pPr>
        <w:ind w:left="-993" w:firstLine="426"/>
        <w:jc w:val="both"/>
        <w:rPr>
          <w:rFonts w:eastAsia="Calibri"/>
          <w:snapToGrid w:val="0"/>
        </w:rPr>
      </w:pPr>
      <w:r>
        <w:rPr>
          <w:rFonts w:eastAsia="Calibri"/>
          <w:snapToGrid w:val="0"/>
        </w:rPr>
        <w:t xml:space="preserve">9. </w:t>
      </w:r>
      <w:r w:rsidRPr="00BB6A48">
        <w:rPr>
          <w:rFonts w:eastAsia="Calibri"/>
          <w:snapToGrid w:val="0"/>
        </w:rPr>
        <w:t>Устройство наружных сетей канализации</w:t>
      </w:r>
    </w:p>
    <w:p w:rsidR="00891DEA" w:rsidRPr="00F410B8" w:rsidRDefault="00BB6A48" w:rsidP="003255DD">
      <w:pPr>
        <w:ind w:left="-993" w:firstLine="426"/>
        <w:jc w:val="both"/>
        <w:rPr>
          <w:rFonts w:eastAsia="Calibri"/>
          <w:snapToGrid w:val="0"/>
        </w:rPr>
      </w:pPr>
      <w:r>
        <w:rPr>
          <w:rFonts w:eastAsia="Calibri"/>
          <w:snapToGrid w:val="0"/>
        </w:rPr>
        <w:t>10</w:t>
      </w:r>
      <w:r w:rsidR="00891DEA" w:rsidRPr="00F410B8">
        <w:rPr>
          <w:rFonts w:eastAsia="Calibri"/>
          <w:snapToGrid w:val="0"/>
        </w:rPr>
        <w:t>. Фасадные работы</w:t>
      </w:r>
      <w:r>
        <w:rPr>
          <w:rFonts w:eastAsia="Calibri"/>
          <w:snapToGrid w:val="0"/>
        </w:rPr>
        <w:t>.</w:t>
      </w:r>
    </w:p>
    <w:p w:rsidR="00891DEA" w:rsidRDefault="00891DEA" w:rsidP="003255DD">
      <w:pPr>
        <w:ind w:left="-993" w:firstLine="426"/>
        <w:jc w:val="both"/>
        <w:rPr>
          <w:rFonts w:eastAsia="Calibri"/>
          <w:snapToGrid w:val="0"/>
        </w:rPr>
      </w:pPr>
      <w:r>
        <w:rPr>
          <w:rFonts w:eastAsia="Calibri"/>
          <w:snapToGrid w:val="0"/>
        </w:rPr>
        <w:t>8</w:t>
      </w:r>
      <w:r w:rsidRPr="00F410B8">
        <w:rPr>
          <w:rFonts w:eastAsia="Calibri"/>
          <w:snapToGrid w:val="0"/>
        </w:rPr>
        <w:t>. Внутренние отделочные работы</w:t>
      </w:r>
    </w:p>
    <w:p w:rsidR="00891DEA" w:rsidRPr="000314FF" w:rsidRDefault="00891DEA" w:rsidP="003255DD">
      <w:pPr>
        <w:ind w:left="-993" w:firstLine="426"/>
        <w:jc w:val="both"/>
      </w:pPr>
      <w:r>
        <w:t>7.1.41</w:t>
      </w:r>
      <w:r w:rsidRPr="000314FF">
        <w:t xml:space="preserve">. Конкретные виды и объемы работ из числа видов и объемов работ, предусмотренных пунктом </w:t>
      </w:r>
      <w:r>
        <w:t>7.1.40</w:t>
      </w:r>
      <w:r w:rsidRPr="000314FF">
        <w:t xml:space="preserve"> настоящего Контракта, определенные по предложению подрядчика, включаются в государственный контракт дополнительным соглашением исходя из сметной стоимости этих работ, предусмотренной проектной документацией, в совокупном стоимостн</w:t>
      </w:r>
      <w:r>
        <w:t>ом выражении должны составлять 2</w:t>
      </w:r>
      <w:r w:rsidRPr="000314FF">
        <w:t xml:space="preserve">5 процентов цены государственного контракта согласно приложению № </w:t>
      </w:r>
      <w:r>
        <w:t>3.</w:t>
      </w:r>
    </w:p>
    <w:p w:rsidR="00891DEA" w:rsidRDefault="00891DEA" w:rsidP="003255DD">
      <w:pPr>
        <w:ind w:left="-993" w:firstLine="426"/>
        <w:jc w:val="both"/>
        <w:rPr>
          <w:snapToGrid w:val="0"/>
          <w:color w:val="000000"/>
        </w:rPr>
      </w:pPr>
      <w:r>
        <w:t>7.1.42</w:t>
      </w:r>
      <w:r w:rsidRPr="00D93B7D">
        <w:t xml:space="preserve">. </w:t>
      </w:r>
      <w:r w:rsidRPr="00D93B7D">
        <w:rPr>
          <w:snapToGrid w:val="0"/>
          <w:color w:val="000000"/>
        </w:rPr>
        <w:t>в случае принятия Подрядчиком решения о ликвидации или начала производства по банкротству Подрядчик обязан уведомить Заказчика (кредитора в письменной форме о ликвидации юридического лица) в течение трех рабочих дней с даты принятия решения о ликвидации или начала производства по банкротству.</w:t>
      </w:r>
    </w:p>
    <w:p w:rsidR="00891DEA" w:rsidRDefault="00891DEA" w:rsidP="003255DD">
      <w:pPr>
        <w:ind w:left="-993" w:firstLine="426"/>
        <w:jc w:val="both"/>
      </w:pPr>
      <w:r>
        <w:t xml:space="preserve">7.1.43. </w:t>
      </w:r>
      <w:r w:rsidRPr="001E0FE0">
        <w:t>В случае если законодательством Российской Федерации предусмотрено лицензирование вида деятельности, являющегося предметом настоящего Контракта, а также, в случае если законодательством Российской Федерации к лицам, осуществляющим выполнение работ, являющихся предметом настоящего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w:t>
      </w:r>
    </w:p>
    <w:p w:rsidR="00891DEA" w:rsidRPr="00D93B7D" w:rsidRDefault="00891DEA" w:rsidP="003255DD">
      <w:pPr>
        <w:ind w:left="-993" w:firstLine="426"/>
        <w:jc w:val="both"/>
      </w:pPr>
      <w:r>
        <w:t xml:space="preserve">7.1.44. Привлечь независимую организацию и провести обследование технического состояния основных несущих конструкций здания с определением в соответствии свойств материалов и изделий к проектным данным. </w:t>
      </w:r>
    </w:p>
    <w:p w:rsidR="00891DEA" w:rsidRPr="00CC49A1" w:rsidRDefault="00891DEA" w:rsidP="003255DD">
      <w:pPr>
        <w:autoSpaceDE w:val="0"/>
        <w:autoSpaceDN w:val="0"/>
        <w:adjustRightInd w:val="0"/>
        <w:ind w:left="-993" w:firstLine="426"/>
        <w:jc w:val="both"/>
        <w:rPr>
          <w:b/>
        </w:rPr>
      </w:pPr>
      <w:r w:rsidRPr="00D93B7D">
        <w:t xml:space="preserve">7.2. </w:t>
      </w:r>
      <w:r w:rsidRPr="00CC49A1">
        <w:rPr>
          <w:b/>
        </w:rPr>
        <w:t>Подрядчик вправе:</w:t>
      </w:r>
    </w:p>
    <w:p w:rsidR="00891DEA" w:rsidRPr="00D93B7D" w:rsidRDefault="00891DEA" w:rsidP="003255DD">
      <w:pPr>
        <w:autoSpaceDE w:val="0"/>
        <w:autoSpaceDN w:val="0"/>
        <w:adjustRightInd w:val="0"/>
        <w:ind w:left="-993" w:firstLine="426"/>
        <w:jc w:val="both"/>
      </w:pPr>
      <w:r w:rsidRPr="00D93B7D">
        <w:t>7.2.1. Требовать от Государственного заказчика оплаты надлежаще выполненных и принятых Государственным заказчиком Работ.</w:t>
      </w:r>
    </w:p>
    <w:p w:rsidR="00891DEA" w:rsidRPr="00D93B7D" w:rsidRDefault="00891DEA" w:rsidP="003255DD">
      <w:pPr>
        <w:autoSpaceDE w:val="0"/>
        <w:autoSpaceDN w:val="0"/>
        <w:adjustRightInd w:val="0"/>
        <w:ind w:left="-993" w:firstLine="426"/>
        <w:jc w:val="both"/>
      </w:pPr>
      <w:r w:rsidRPr="00D93B7D">
        <w:t xml:space="preserve">7.2.2. Запрашивать у </w:t>
      </w:r>
      <w:r w:rsidRPr="00D93B7D">
        <w:rPr>
          <w:bCs/>
        </w:rPr>
        <w:t xml:space="preserve">Государственного заказчика </w:t>
      </w:r>
      <w:r w:rsidRPr="00D93B7D">
        <w:t>информацию, документы</w:t>
      </w:r>
      <w:r w:rsidRPr="00D93B7D">
        <w:rPr>
          <w:bCs/>
        </w:rPr>
        <w:t xml:space="preserve">, </w:t>
      </w:r>
      <w:r w:rsidRPr="00D93B7D">
        <w:t>необходимые для выполнения Работ по Контракту.</w:t>
      </w:r>
    </w:p>
    <w:p w:rsidR="00891DEA" w:rsidRPr="00D93B7D" w:rsidRDefault="00891DEA" w:rsidP="003255DD">
      <w:pPr>
        <w:autoSpaceDE w:val="0"/>
        <w:autoSpaceDN w:val="0"/>
        <w:adjustRightInd w:val="0"/>
        <w:ind w:left="-993" w:firstLine="426"/>
        <w:jc w:val="both"/>
      </w:pPr>
      <w:r w:rsidRPr="00D93B7D">
        <w:t xml:space="preserve">7.2.3. Присутствовать при </w:t>
      </w:r>
      <w:r w:rsidRPr="00D93B7D">
        <w:rPr>
          <w:bCs/>
        </w:rPr>
        <w:t xml:space="preserve">проведении </w:t>
      </w:r>
      <w:r w:rsidRPr="00D93B7D">
        <w:t>назначенной Государственным заказчиком экспертизы качества выполненных Подрядчиком Работ и их соответствия Проектной документации, Техническому заданию, а также требованиям Норм и правил.</w:t>
      </w:r>
    </w:p>
    <w:p w:rsidR="00891DEA" w:rsidRPr="00D93B7D" w:rsidRDefault="00891DEA" w:rsidP="003255DD">
      <w:pPr>
        <w:autoSpaceDE w:val="0"/>
        <w:autoSpaceDN w:val="0"/>
        <w:adjustRightInd w:val="0"/>
        <w:ind w:left="-993" w:firstLine="426"/>
        <w:jc w:val="both"/>
      </w:pPr>
      <w:r w:rsidRPr="00D93B7D">
        <w:t>7.2.4. Разрабатывать методики проведения испытаний Оборудования и инженерных систем, проводить при этом все необходимые согласования и представлять их на утверждение Государственному заказчику.</w:t>
      </w:r>
    </w:p>
    <w:p w:rsidR="00891DEA" w:rsidRPr="00D93B7D" w:rsidRDefault="00891DEA" w:rsidP="003255DD">
      <w:pPr>
        <w:ind w:left="-993" w:firstLine="426"/>
        <w:jc w:val="both"/>
      </w:pPr>
      <w:r w:rsidRPr="00D93B7D">
        <w:t>7.2.5. Подрядчик не вправе использовать в ходе осуществления Работ Материалы и Оборудование или выполнять указания Государственного заказчика, если это может привести к нарушению обязательных для сторон требований к охране окружающей среды и безопасности строительных Работ.</w:t>
      </w:r>
    </w:p>
    <w:p w:rsidR="00891DEA" w:rsidRDefault="00891DEA" w:rsidP="003255DD">
      <w:pPr>
        <w:autoSpaceDE w:val="0"/>
        <w:autoSpaceDN w:val="0"/>
        <w:adjustRightInd w:val="0"/>
        <w:ind w:left="-993" w:firstLine="426"/>
        <w:jc w:val="both"/>
      </w:pPr>
      <w:r w:rsidRPr="00CC49A1">
        <w:rPr>
          <w:b/>
        </w:rPr>
        <w:t xml:space="preserve">7.3. </w:t>
      </w:r>
      <w:r w:rsidR="00E16AD8">
        <w:rPr>
          <w:b/>
        </w:rPr>
        <w:t>З</w:t>
      </w:r>
      <w:r w:rsidRPr="00CC49A1">
        <w:rPr>
          <w:b/>
        </w:rPr>
        <w:t>аказчик обязан</w:t>
      </w:r>
      <w:r w:rsidRPr="00D93B7D">
        <w:t>:</w:t>
      </w:r>
    </w:p>
    <w:p w:rsidR="00891DEA" w:rsidRDefault="00891DEA" w:rsidP="003255DD">
      <w:pPr>
        <w:autoSpaceDE w:val="0"/>
        <w:autoSpaceDN w:val="0"/>
        <w:adjustRightInd w:val="0"/>
        <w:ind w:left="-993" w:firstLine="426"/>
        <w:jc w:val="both"/>
      </w:pPr>
      <w:r w:rsidRPr="001B3E1A">
        <w:t>7.3.1. Оплачивать выполненные по контракту работы на основании сметы контракта</w:t>
      </w:r>
      <w:bookmarkStart w:id="27" w:name="l45"/>
      <w:bookmarkEnd w:id="27"/>
      <w:r w:rsidRPr="001B3E1A">
        <w:t>и графика оплаты выполненных по контракту работ с учетом графика выполнения строительно-монтажных работ и фактически выполненных подрядчиком работ не позднее 15 (пятнадцати) рабочих дней с даты подписания заказчиком акта сда</w:t>
      </w:r>
      <w:r>
        <w:t>чи-приемки выполненных работ</w:t>
      </w:r>
      <w:r w:rsidRPr="001B3E1A">
        <w:t>.</w:t>
      </w:r>
      <w:bookmarkStart w:id="28" w:name="l49"/>
      <w:bookmarkEnd w:id="28"/>
    </w:p>
    <w:p w:rsidR="00891DEA" w:rsidRDefault="00891DEA" w:rsidP="003255DD">
      <w:pPr>
        <w:autoSpaceDE w:val="0"/>
        <w:autoSpaceDN w:val="0"/>
        <w:adjustRightInd w:val="0"/>
        <w:ind w:left="-993" w:firstLine="426"/>
        <w:jc w:val="both"/>
      </w:pPr>
      <w:r w:rsidRPr="001B3E1A">
        <w:rPr>
          <w:rStyle w:val="dt-m"/>
        </w:rPr>
        <w:t>7.3.2.</w:t>
      </w:r>
      <w:r w:rsidRPr="001B3E1A">
        <w:t xml:space="preserve"> Проводить проверку предоставленных подрядчиком результатов работ, предусмотренных контрактом, в части их соответствия условиям контракта.</w:t>
      </w:r>
      <w:bookmarkStart w:id="29" w:name="l53"/>
      <w:bookmarkEnd w:id="29"/>
    </w:p>
    <w:p w:rsidR="00891DEA" w:rsidRPr="00D93B7D" w:rsidRDefault="00891DEA" w:rsidP="003255DD">
      <w:pPr>
        <w:autoSpaceDE w:val="0"/>
        <w:autoSpaceDN w:val="0"/>
        <w:adjustRightInd w:val="0"/>
        <w:ind w:left="-993" w:firstLine="426"/>
        <w:jc w:val="both"/>
      </w:pPr>
      <w:r w:rsidRPr="001B3E1A">
        <w:t xml:space="preserve">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w:t>
      </w:r>
      <w:hyperlink r:id="rId14" w:anchor="l1" w:tgtFrame="_blank" w:history="1">
        <w:r w:rsidRPr="001B3E1A">
          <w:rPr>
            <w:rStyle w:val="a6"/>
            <w:rFonts w:eastAsia="Calibri"/>
          </w:rPr>
          <w:t>законом</w:t>
        </w:r>
      </w:hyperlink>
      <w:r w:rsidRPr="001B3E1A">
        <w:t xml:space="preserve"> о контрактной системе.</w:t>
      </w:r>
    </w:p>
    <w:p w:rsidR="00891DEA" w:rsidRPr="00D93B7D" w:rsidRDefault="00891DEA" w:rsidP="003255DD">
      <w:pPr>
        <w:tabs>
          <w:tab w:val="num" w:pos="567"/>
        </w:tabs>
        <w:autoSpaceDE w:val="0"/>
        <w:autoSpaceDN w:val="0"/>
        <w:adjustRightInd w:val="0"/>
        <w:ind w:left="-993" w:firstLine="426"/>
        <w:jc w:val="both"/>
      </w:pPr>
      <w:r w:rsidRPr="003837E9">
        <w:t>7.3.</w:t>
      </w:r>
      <w:r>
        <w:t>3</w:t>
      </w:r>
      <w:r w:rsidRPr="00D93B7D">
        <w:t>. В течение 3 (трех) рабочих дней со дня заключения Контракта назначить уполномоченных лиц по исполнению Контракта.</w:t>
      </w:r>
    </w:p>
    <w:p w:rsidR="00891DEA" w:rsidRPr="00D93B7D" w:rsidRDefault="00891DEA" w:rsidP="003255DD">
      <w:pPr>
        <w:autoSpaceDE w:val="0"/>
        <w:autoSpaceDN w:val="0"/>
        <w:adjustRightInd w:val="0"/>
        <w:ind w:left="-993" w:firstLine="426"/>
        <w:jc w:val="both"/>
      </w:pPr>
      <w:r w:rsidRPr="00D93B7D">
        <w:t>7.3.</w:t>
      </w:r>
      <w:r>
        <w:t>4</w:t>
      </w:r>
      <w:r w:rsidRPr="00D93B7D">
        <w:t>. Осуществлять контроль за целевым использованием бюджетных ассигнований.</w:t>
      </w:r>
    </w:p>
    <w:p w:rsidR="00891DEA" w:rsidRPr="00D93B7D" w:rsidRDefault="00891DEA" w:rsidP="003255DD">
      <w:pPr>
        <w:autoSpaceDE w:val="0"/>
        <w:autoSpaceDN w:val="0"/>
        <w:adjustRightInd w:val="0"/>
        <w:ind w:left="-993" w:firstLine="426"/>
        <w:jc w:val="both"/>
      </w:pPr>
      <w:r w:rsidRPr="00D93B7D">
        <w:lastRenderedPageBreak/>
        <w:t>7.3.</w:t>
      </w:r>
      <w:r>
        <w:t>5</w:t>
      </w:r>
      <w:r w:rsidRPr="00D93B7D">
        <w:t>. В ходе приемки Работ проверить объемы и качество выполненных Работ, стоимость выполненных Работ, соответствие выполненных Работ Проектной документации, Техническому заданию, условиям Контракта, Градостроительному кодексу Российской Федерации, техническим регламентам и иным нормативным правовым актам, в том числе путем проведения экспертизы собственными силами или с привлечение экспертов и экспертных организаций.</w:t>
      </w:r>
    </w:p>
    <w:p w:rsidR="00891DEA" w:rsidRPr="00D93B7D" w:rsidRDefault="00891DEA" w:rsidP="003255DD">
      <w:pPr>
        <w:autoSpaceDE w:val="0"/>
        <w:autoSpaceDN w:val="0"/>
        <w:adjustRightInd w:val="0"/>
        <w:ind w:left="-993" w:firstLine="426"/>
        <w:jc w:val="both"/>
      </w:pPr>
      <w:r w:rsidRPr="00D93B7D">
        <w:t>7.3.</w:t>
      </w:r>
      <w:r>
        <w:t>6</w:t>
      </w:r>
      <w:r w:rsidRPr="00D93B7D">
        <w:t>. Принимать у Подрядчика по актам о приемке выполненных работ (форма № КС-2) и справкам о стоимости выполненных Работ и затрат (форма № КС-3), выполненные Работы, соответствующие Проектной документации, Техническому заданию и оплачивать их выполнение в соответствии с Контрактом.</w:t>
      </w:r>
    </w:p>
    <w:p w:rsidR="00891DEA" w:rsidRPr="00D93B7D" w:rsidRDefault="00891DEA" w:rsidP="003255DD">
      <w:pPr>
        <w:autoSpaceDE w:val="0"/>
        <w:autoSpaceDN w:val="0"/>
        <w:adjustRightInd w:val="0"/>
        <w:ind w:left="-993" w:firstLine="426"/>
        <w:jc w:val="both"/>
        <w:rPr>
          <w:lang w:eastAsia="en-US"/>
        </w:rPr>
      </w:pPr>
      <w:r w:rsidRPr="00D93B7D">
        <w:t>7.3.</w:t>
      </w:r>
      <w:r>
        <w:t>7</w:t>
      </w:r>
      <w:r w:rsidRPr="00D93B7D">
        <w:t>. Принять от Подрядчика надлежаще выполненные в полном объеме Работы для подписания соответствующих актов, оформленных надлежащим образом, с предоставлением ведомости приобретенных и поставленных комплектующих изделий, оборудования и материалов в количественном и стоимостном выражении</w:t>
      </w:r>
      <w:r w:rsidRPr="00D93B7D">
        <w:rPr>
          <w:lang w:eastAsia="en-US"/>
        </w:rPr>
        <w:t xml:space="preserve">, </w:t>
      </w:r>
      <w:r w:rsidRPr="00D93B7D">
        <w:t>принять документы для перспективной сдачи объекта в эксплуатацию.</w:t>
      </w:r>
    </w:p>
    <w:p w:rsidR="00891DEA" w:rsidRPr="00D93B7D" w:rsidRDefault="00891DEA" w:rsidP="003255DD">
      <w:pPr>
        <w:autoSpaceDE w:val="0"/>
        <w:autoSpaceDN w:val="0"/>
        <w:adjustRightInd w:val="0"/>
        <w:ind w:left="-993" w:firstLine="426"/>
        <w:jc w:val="both"/>
      </w:pPr>
      <w:r w:rsidRPr="00D93B7D">
        <w:rPr>
          <w:lang w:eastAsia="en-US"/>
        </w:rPr>
        <w:t>7.3.</w:t>
      </w:r>
      <w:r>
        <w:rPr>
          <w:lang w:eastAsia="en-US"/>
        </w:rPr>
        <w:t>8</w:t>
      </w:r>
      <w:r w:rsidRPr="00D93B7D">
        <w:rPr>
          <w:lang w:eastAsia="en-US"/>
        </w:rPr>
        <w:t xml:space="preserve">. </w:t>
      </w:r>
      <w:r w:rsidRPr="00D93B7D">
        <w:t>Провести экспертизу результатов, предусмотренных Контрактом, своими силами или привлечь к ее проведению экспертов, экспертные организации на основании Контрактов.</w:t>
      </w:r>
    </w:p>
    <w:p w:rsidR="00891DEA" w:rsidRPr="00D93B7D" w:rsidRDefault="00891DEA" w:rsidP="003255DD">
      <w:pPr>
        <w:autoSpaceDE w:val="0"/>
        <w:autoSpaceDN w:val="0"/>
        <w:adjustRightInd w:val="0"/>
        <w:ind w:left="-993" w:firstLine="426"/>
        <w:jc w:val="both"/>
      </w:pPr>
      <w:r w:rsidRPr="00D93B7D">
        <w:t>7.3.</w:t>
      </w:r>
      <w:r>
        <w:t>9</w:t>
      </w:r>
      <w:r w:rsidRPr="00D93B7D">
        <w:t xml:space="preserve">. Выполнять свои обязательства, </w:t>
      </w:r>
      <w:r w:rsidRPr="00D93B7D">
        <w:rPr>
          <w:bCs/>
        </w:rPr>
        <w:t xml:space="preserve">предусмотренные </w:t>
      </w:r>
      <w:r w:rsidRPr="00D93B7D">
        <w:t>иными положениями Контракта.</w:t>
      </w:r>
    </w:p>
    <w:p w:rsidR="00891DEA" w:rsidRPr="00D93B7D" w:rsidRDefault="00891DEA" w:rsidP="003255DD">
      <w:pPr>
        <w:autoSpaceDE w:val="0"/>
        <w:autoSpaceDN w:val="0"/>
        <w:adjustRightInd w:val="0"/>
        <w:ind w:left="-993" w:firstLine="426"/>
        <w:jc w:val="both"/>
      </w:pPr>
      <w:r w:rsidRPr="00D93B7D">
        <w:t xml:space="preserve">7.4. </w:t>
      </w:r>
      <w:r w:rsidR="00E16AD8">
        <w:t>З</w:t>
      </w:r>
      <w:r w:rsidRPr="00CC49A1">
        <w:rPr>
          <w:b/>
        </w:rPr>
        <w:t>аказчик вправе</w:t>
      </w:r>
      <w:r w:rsidRPr="00D93B7D">
        <w:t>:</w:t>
      </w:r>
    </w:p>
    <w:p w:rsidR="00891DEA" w:rsidRPr="00D93B7D" w:rsidRDefault="00891DEA" w:rsidP="003255DD">
      <w:pPr>
        <w:autoSpaceDE w:val="0"/>
        <w:autoSpaceDN w:val="0"/>
        <w:adjustRightInd w:val="0"/>
        <w:ind w:left="-993" w:firstLine="426"/>
        <w:jc w:val="both"/>
      </w:pPr>
      <w:r w:rsidRPr="00D93B7D">
        <w:t>7.4.1. Оказывать Подрядчику содействие в ходе выполнения им Работ по вопросам, непосредственно связанным с предметом Контракта, решение которых возможно только при участии Государственного заказчика.</w:t>
      </w:r>
    </w:p>
    <w:p w:rsidR="00891DEA" w:rsidRPr="00D93B7D" w:rsidRDefault="00891DEA" w:rsidP="003255DD">
      <w:pPr>
        <w:shd w:val="clear" w:color="auto" w:fill="FFFFFF"/>
        <w:tabs>
          <w:tab w:val="left" w:pos="1346"/>
        </w:tabs>
        <w:autoSpaceDE w:val="0"/>
        <w:autoSpaceDN w:val="0"/>
        <w:adjustRightInd w:val="0"/>
        <w:ind w:left="-993" w:firstLine="426"/>
        <w:jc w:val="both"/>
      </w:pPr>
      <w:r w:rsidRPr="00D93B7D">
        <w:t>7.4.2. Оказывать содействие в организации допуска сотрудников Подрядчика на Объект для выполнения Работ.</w:t>
      </w:r>
    </w:p>
    <w:p w:rsidR="00891DEA" w:rsidRPr="00D93B7D" w:rsidRDefault="00891DEA" w:rsidP="003255DD">
      <w:pPr>
        <w:autoSpaceDE w:val="0"/>
        <w:autoSpaceDN w:val="0"/>
        <w:adjustRightInd w:val="0"/>
        <w:ind w:left="-993" w:firstLine="426"/>
        <w:jc w:val="both"/>
      </w:pPr>
      <w:r w:rsidRPr="00D93B7D">
        <w:t>7.4.3. Требовать от Подрядчика своевременного надлежащего и качественного выполнения Работ по Контракту в соответствии с Проектной документацией, Техническим заданием, Графиком выполнения Работ, Нормами и правилами, своевременного и качественного устранения Несоответствий.</w:t>
      </w:r>
    </w:p>
    <w:p w:rsidR="00891DEA" w:rsidRPr="00D93B7D" w:rsidRDefault="00891DEA" w:rsidP="003255DD">
      <w:pPr>
        <w:autoSpaceDE w:val="0"/>
        <w:autoSpaceDN w:val="0"/>
        <w:adjustRightInd w:val="0"/>
        <w:ind w:left="-993" w:firstLine="426"/>
        <w:jc w:val="both"/>
      </w:pPr>
      <w:r w:rsidRPr="00D93B7D">
        <w:t xml:space="preserve">7.4.4. Осуществлять контроль и надзор за ходом и качеством </w:t>
      </w:r>
      <w:r w:rsidRPr="00D93B7D">
        <w:rPr>
          <w:bCs/>
        </w:rPr>
        <w:t xml:space="preserve">выполнения </w:t>
      </w:r>
      <w:r w:rsidRPr="00D93B7D">
        <w:t xml:space="preserve">Подрядчиком Работ по Контракту, соблюдением им сроков их выполнения, без вмешательства в оперативную хозяйственную деятельность Подрядчика. Заказчик имеет право беспрепятственного доступа на Объект в любое время. </w:t>
      </w:r>
    </w:p>
    <w:p w:rsidR="00891DEA" w:rsidRPr="00D93B7D" w:rsidRDefault="00891DEA" w:rsidP="003255DD">
      <w:pPr>
        <w:ind w:left="-993" w:firstLine="426"/>
        <w:jc w:val="both"/>
      </w:pPr>
      <w:r w:rsidRPr="00D93B7D">
        <w:t>7.4.5. Осуществлять контроль качества Материалов, Оборудования, конструкций, изделий, используемых Подрядчиком при выполнении Работ, наличия необходимой эксплуатационной и иной документации на Материалы, Оборудование, конструкции, изделия, необходимой для их использования и подтверждающей их происхождение и качество, а в случае необходимости производить выборочные испытания для подтверждения соответствия этих Материалов, Оборудования, конструкций, изделий представленным документам.</w:t>
      </w:r>
    </w:p>
    <w:p w:rsidR="00891DEA" w:rsidRPr="00D93B7D" w:rsidRDefault="00891DEA" w:rsidP="003255DD">
      <w:pPr>
        <w:autoSpaceDE w:val="0"/>
        <w:autoSpaceDN w:val="0"/>
        <w:adjustRightInd w:val="0"/>
        <w:ind w:left="-993" w:firstLine="426"/>
        <w:jc w:val="both"/>
      </w:pPr>
      <w:r w:rsidRPr="00D93B7D">
        <w:t>7.4.6. Отказаться от приемки выполненных Подрядчиком Работ, не соответствующих Проектной документации, Техническому заданию, Нормам и правилам</w:t>
      </w:r>
      <w:r>
        <w:t>.</w:t>
      </w:r>
    </w:p>
    <w:p w:rsidR="00891DEA" w:rsidRPr="00D93B7D" w:rsidRDefault="00891DEA" w:rsidP="003255DD">
      <w:pPr>
        <w:autoSpaceDE w:val="0"/>
        <w:autoSpaceDN w:val="0"/>
        <w:adjustRightInd w:val="0"/>
        <w:ind w:left="-993" w:firstLine="426"/>
        <w:jc w:val="both"/>
      </w:pPr>
      <w:r w:rsidRPr="00D93B7D">
        <w:t>7.4.7. Назначить проведение экспертизы качества выполненных Подрядчиком Работ и их соответствия Проектной документации, Техническому заданию, Нормам и правилам и иным нормативным правовым актам Российской Федерации.</w:t>
      </w:r>
    </w:p>
    <w:p w:rsidR="00891DEA" w:rsidRPr="00D93B7D" w:rsidRDefault="00891DEA" w:rsidP="003255DD">
      <w:pPr>
        <w:tabs>
          <w:tab w:val="num" w:pos="567"/>
        </w:tabs>
        <w:autoSpaceDE w:val="0"/>
        <w:autoSpaceDN w:val="0"/>
        <w:adjustRightInd w:val="0"/>
        <w:ind w:left="-993" w:firstLine="426"/>
        <w:jc w:val="both"/>
      </w:pPr>
      <w:r w:rsidRPr="00D93B7D">
        <w:t>7.4.8. В случае если во время выполнения Работы станет очевидным, что она не будет выполнена надлежащим образом, назначить Подрядчику срок для устранения Несоответствий, и при неисполнении Подрядчиком в назначенный срок этого требования, отказаться от исполнения Контракта и потребовать возмещения убытков в соответствии с законодательством Российской Федерации.</w:t>
      </w:r>
    </w:p>
    <w:p w:rsidR="00891DEA" w:rsidRPr="00D93B7D" w:rsidRDefault="00891DEA" w:rsidP="003255DD">
      <w:pPr>
        <w:tabs>
          <w:tab w:val="num" w:pos="567"/>
        </w:tabs>
        <w:autoSpaceDE w:val="0"/>
        <w:autoSpaceDN w:val="0"/>
        <w:adjustRightInd w:val="0"/>
        <w:ind w:left="-993" w:firstLine="426"/>
        <w:jc w:val="both"/>
      </w:pPr>
      <w:r w:rsidRPr="00D93B7D">
        <w:t>7.4.9. Отказаться от оплаты Работ, не предусмотренных Контрактом, но выполненных Подрядчиком.</w:t>
      </w:r>
    </w:p>
    <w:p w:rsidR="00891DEA" w:rsidRPr="00D93B7D" w:rsidRDefault="00891DEA" w:rsidP="003255DD">
      <w:pPr>
        <w:shd w:val="clear" w:color="auto" w:fill="FFFFFF"/>
        <w:tabs>
          <w:tab w:val="left" w:pos="961"/>
        </w:tabs>
        <w:ind w:left="-993" w:firstLine="426"/>
        <w:jc w:val="both"/>
      </w:pPr>
      <w:r w:rsidRPr="00D93B7D">
        <w:t>7.4.10. Не подписывать акты до устранения Несоответствий в результате Работ Подрядчика в следующих случаях:</w:t>
      </w:r>
    </w:p>
    <w:p w:rsidR="00891DEA" w:rsidRPr="00D93B7D" w:rsidRDefault="00891DEA" w:rsidP="003255DD">
      <w:pPr>
        <w:shd w:val="clear" w:color="auto" w:fill="FFFFFF"/>
        <w:tabs>
          <w:tab w:val="left" w:pos="961"/>
        </w:tabs>
        <w:ind w:left="-993" w:firstLine="426"/>
        <w:jc w:val="both"/>
      </w:pPr>
      <w:r w:rsidRPr="00D93B7D">
        <w:t>- отрицательного результата испытаний эксплуатационных показателей Объекта (части Объекта) и экспертизы;</w:t>
      </w:r>
    </w:p>
    <w:p w:rsidR="00891DEA" w:rsidRPr="00D93B7D" w:rsidRDefault="00891DEA" w:rsidP="003255DD">
      <w:pPr>
        <w:shd w:val="clear" w:color="auto" w:fill="FFFFFF"/>
        <w:tabs>
          <w:tab w:val="left" w:pos="961"/>
        </w:tabs>
        <w:ind w:left="-993" w:firstLine="426"/>
        <w:jc w:val="both"/>
      </w:pPr>
      <w:r w:rsidRPr="00D93B7D">
        <w:lastRenderedPageBreak/>
        <w:t xml:space="preserve">- Объект (часть Объекта) не соответствует обязательным требованиям законодательства Российской Федерации, в том числе Нормам и правилам, условиям Контракта и требованиям уполномоченных органов и организаций; </w:t>
      </w:r>
    </w:p>
    <w:p w:rsidR="00891DEA" w:rsidRPr="00D93B7D" w:rsidRDefault="00891DEA" w:rsidP="003255DD">
      <w:pPr>
        <w:ind w:left="-993" w:firstLine="426"/>
        <w:jc w:val="both"/>
      </w:pPr>
      <w:r w:rsidRPr="00D93B7D">
        <w:t>- отсутствия Исполнительной документации в полном объеме, отсутствия в полном объеме эксплуатационной или иной документации на Оборудование, Материалы, конструкции и изделия, необходимой для их использования и подтверждающей их происхождение и качество.</w:t>
      </w:r>
    </w:p>
    <w:p w:rsidR="00891DEA" w:rsidRPr="00D93B7D" w:rsidRDefault="00891DEA" w:rsidP="003255DD">
      <w:pPr>
        <w:ind w:left="-993" w:firstLine="426"/>
        <w:jc w:val="both"/>
      </w:pPr>
      <w:r w:rsidRPr="00D93B7D">
        <w:t>7.4.11. Принять решение об одностороннем отказе от исполнения Контракта в соответствии с требованием гражданского законодательства.</w:t>
      </w:r>
    </w:p>
    <w:p w:rsidR="00891DEA" w:rsidRPr="00D93B7D" w:rsidRDefault="00891DEA" w:rsidP="003255DD">
      <w:pPr>
        <w:widowControl w:val="0"/>
        <w:ind w:left="-993" w:firstLine="426"/>
        <w:jc w:val="both"/>
        <w:rPr>
          <w:lang w:eastAsia="en-US"/>
        </w:rPr>
      </w:pPr>
      <w:r w:rsidRPr="00D93B7D">
        <w:rPr>
          <w:color w:val="000000"/>
        </w:rPr>
        <w:t>7.4.12. Требовать от Подрядчика за свой счет и в установленный срок устранения всех выявленных в процессе приемки и согласования Работ Несоответствий, в том числе устранения выявленных недостатков Оборудования, Материалов, конструкций и изделий или осуществления их замены.</w:t>
      </w:r>
    </w:p>
    <w:p w:rsidR="00891DEA" w:rsidRPr="00D93B7D" w:rsidRDefault="00891DEA" w:rsidP="003255DD">
      <w:pPr>
        <w:widowControl w:val="0"/>
        <w:ind w:left="-993" w:firstLine="426"/>
        <w:jc w:val="both"/>
        <w:rPr>
          <w:lang w:eastAsia="en-US"/>
        </w:rPr>
      </w:pPr>
      <w:r w:rsidRPr="00D93B7D">
        <w:rPr>
          <w:color w:val="000000"/>
        </w:rPr>
        <w:t>7.4.13. Требовать от Подрядчика согласования в письменном виде с Государственным заказчиком и Государственными надзорными органами порядка ведения Работ на Объекте.</w:t>
      </w:r>
    </w:p>
    <w:p w:rsidR="00891DEA" w:rsidRPr="00D93B7D" w:rsidRDefault="00891DEA" w:rsidP="003255DD">
      <w:pPr>
        <w:widowControl w:val="0"/>
        <w:ind w:left="-993" w:firstLine="426"/>
        <w:jc w:val="both"/>
        <w:rPr>
          <w:lang w:eastAsia="en-US"/>
        </w:rPr>
      </w:pPr>
      <w:r w:rsidRPr="00D93B7D">
        <w:rPr>
          <w:color w:val="000000"/>
        </w:rPr>
        <w:t>7.4.14. Требовать от Подрядчика письменного извещения за 5 (пять) рабочих дней до начала освидетельствования о готовности отдельных Ответственных конструкций и участков инженерно-технических сетей, Скрытых работ.</w:t>
      </w:r>
    </w:p>
    <w:p w:rsidR="00891DEA" w:rsidRPr="004C74B9" w:rsidRDefault="00891DEA" w:rsidP="003255DD">
      <w:pPr>
        <w:widowControl w:val="0"/>
        <w:ind w:left="-993" w:firstLine="426"/>
        <w:jc w:val="both"/>
        <w:rPr>
          <w:color w:val="000000"/>
        </w:rPr>
      </w:pPr>
      <w:r w:rsidRPr="00D93B7D">
        <w:rPr>
          <w:color w:val="000000"/>
        </w:rPr>
        <w:t>7.4.15. Требовать от Подрядчика осуществления комплекса Работ по испытаниям и измерениям Оборудования и инженерных систем, их индивидуальной и комплексной наладке, Пусконаладочных работ и сдачи их Государственному заказчику и надзорным органам с оформлением актов рабочей комиссии о приемке инженерных систем.</w:t>
      </w:r>
    </w:p>
    <w:p w:rsidR="00891DEA" w:rsidRPr="00D93B7D" w:rsidRDefault="00891DEA" w:rsidP="003255DD">
      <w:pPr>
        <w:widowControl w:val="0"/>
        <w:ind w:left="-993" w:firstLine="426"/>
        <w:jc w:val="both"/>
        <w:rPr>
          <w:lang w:eastAsia="en-US"/>
        </w:rPr>
      </w:pPr>
      <w:r>
        <w:rPr>
          <w:color w:val="000000"/>
        </w:rPr>
        <w:t>7.4.16</w:t>
      </w:r>
      <w:r w:rsidRPr="00D93B7D">
        <w:rPr>
          <w:color w:val="000000"/>
        </w:rPr>
        <w:t>. Требовать от Подрядчика обеспечения надлежащей круглосуточной охраны Объекта, обеспечения сохранности результатов Работ до подписания Сторонами акта передачи Строительной площадки от Подрядчика Государственному заказчику.</w:t>
      </w:r>
    </w:p>
    <w:p w:rsidR="00891DEA" w:rsidRPr="00D93B7D" w:rsidRDefault="00891DEA" w:rsidP="003255DD">
      <w:pPr>
        <w:widowControl w:val="0"/>
        <w:ind w:left="-993" w:firstLine="426"/>
        <w:jc w:val="both"/>
        <w:rPr>
          <w:lang w:eastAsia="en-US"/>
        </w:rPr>
      </w:pPr>
      <w:r w:rsidRPr="00D93B7D">
        <w:rPr>
          <w:color w:val="000000"/>
        </w:rPr>
        <w:t>Требовать от Подрядчика организации контрольно-пропускного режима, недопущения посторонних лиц на Объект, контроля ввоза/вывоза и вноса/выноса оборудования, инструментов, материалов, конструкций, изделий, техники и иного имущества с Объекта.</w:t>
      </w:r>
    </w:p>
    <w:p w:rsidR="00891DEA" w:rsidRPr="00D93B7D" w:rsidRDefault="00891DEA" w:rsidP="003255DD">
      <w:pPr>
        <w:widowControl w:val="0"/>
        <w:ind w:left="-993" w:firstLine="426"/>
        <w:jc w:val="both"/>
      </w:pPr>
    </w:p>
    <w:p w:rsidR="00891DEA" w:rsidRPr="00D93B7D" w:rsidRDefault="00891DEA" w:rsidP="003255DD">
      <w:pPr>
        <w:shd w:val="clear" w:color="auto" w:fill="FFFFFF"/>
        <w:autoSpaceDE w:val="0"/>
        <w:autoSpaceDN w:val="0"/>
        <w:adjustRightInd w:val="0"/>
        <w:ind w:left="-993" w:firstLine="426"/>
        <w:jc w:val="center"/>
        <w:rPr>
          <w:bCs/>
        </w:rPr>
      </w:pPr>
      <w:r>
        <w:rPr>
          <w:b/>
          <w:bCs/>
        </w:rPr>
        <w:t>8</w:t>
      </w:r>
      <w:r w:rsidRPr="00D93B7D">
        <w:rPr>
          <w:b/>
          <w:bCs/>
        </w:rPr>
        <w:t>. ТРЕБОВАНИЯ К КАЧЕСТВУ РЕЗУЛЬТАТОВ РАБОТ</w:t>
      </w:r>
    </w:p>
    <w:p w:rsidR="00891DEA" w:rsidRPr="00AE4373" w:rsidRDefault="00891DEA" w:rsidP="003255DD">
      <w:pPr>
        <w:pStyle w:val="dt-p"/>
        <w:spacing w:before="0" w:beforeAutospacing="0" w:after="0" w:afterAutospacing="0"/>
        <w:ind w:left="-993" w:firstLine="426"/>
        <w:jc w:val="both"/>
      </w:pPr>
      <w:r w:rsidRPr="00AE4373">
        <w:t xml:space="preserve">8.1. Гарантийный срок на объект устанавливается сроком на </w:t>
      </w:r>
      <w:r w:rsidR="00E16AD8">
        <w:t>5 лет</w:t>
      </w:r>
      <w:r w:rsidRPr="00AE4373">
        <w:t>.</w:t>
      </w:r>
      <w:bookmarkStart w:id="30" w:name="l56"/>
      <w:bookmarkEnd w:id="30"/>
    </w:p>
    <w:p w:rsidR="00891DEA" w:rsidRPr="00AE4373" w:rsidRDefault="00891DEA" w:rsidP="003255DD">
      <w:pPr>
        <w:pStyle w:val="dt-p"/>
        <w:spacing w:before="0" w:beforeAutospacing="0" w:after="0" w:afterAutospacing="0"/>
        <w:ind w:left="-993" w:firstLine="426"/>
        <w:jc w:val="both"/>
      </w:pPr>
      <w:r w:rsidRPr="00AE4373">
        <w:rPr>
          <w:rStyle w:val="dt-m"/>
        </w:rPr>
        <w:t>8.2.</w:t>
      </w:r>
      <w:r w:rsidRPr="00AE4373">
        <w:t xml:space="preserve">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bookmarkStart w:id="31" w:name="l57"/>
      <w:bookmarkEnd w:id="31"/>
    </w:p>
    <w:p w:rsidR="00891DEA" w:rsidRPr="00AE4373" w:rsidRDefault="00891DEA" w:rsidP="003255DD">
      <w:pPr>
        <w:pStyle w:val="dt-p"/>
        <w:spacing w:before="0" w:beforeAutospacing="0" w:after="0" w:afterAutospacing="0"/>
        <w:ind w:left="-993" w:firstLine="426"/>
        <w:jc w:val="both"/>
      </w:pPr>
      <w:r w:rsidRPr="00AE4373">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bookmarkStart w:id="32" w:name="l58"/>
      <w:bookmarkStart w:id="33" w:name="l122"/>
      <w:bookmarkEnd w:id="32"/>
      <w:bookmarkEnd w:id="33"/>
    </w:p>
    <w:p w:rsidR="00891DEA" w:rsidRPr="00AE4373" w:rsidRDefault="00891DEA" w:rsidP="003255DD">
      <w:pPr>
        <w:pStyle w:val="dt-p"/>
        <w:spacing w:before="0" w:beforeAutospacing="0" w:after="0" w:afterAutospacing="0"/>
        <w:ind w:left="-993" w:firstLine="426"/>
        <w:jc w:val="both"/>
      </w:pPr>
      <w:r w:rsidRPr="00AE4373">
        <w:rPr>
          <w:rStyle w:val="dt-m"/>
        </w:rPr>
        <w:t>8.3.</w:t>
      </w:r>
      <w:r w:rsidRPr="00AE4373">
        <w:t xml:space="preserve">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bookmarkStart w:id="34" w:name="l61"/>
      <w:bookmarkEnd w:id="34"/>
    </w:p>
    <w:p w:rsidR="00891DEA" w:rsidRPr="00AE4373" w:rsidRDefault="00891DEA" w:rsidP="003255DD">
      <w:pPr>
        <w:pStyle w:val="dt-p"/>
        <w:spacing w:before="0" w:beforeAutospacing="0" w:after="0" w:afterAutospacing="0"/>
        <w:ind w:left="-993" w:firstLine="426"/>
        <w:jc w:val="both"/>
      </w:pPr>
      <w:r w:rsidRPr="00AE4373">
        <w:rPr>
          <w:rStyle w:val="dt-m"/>
        </w:rPr>
        <w:t>8.4.</w:t>
      </w:r>
      <w:r w:rsidRPr="00AE4373">
        <w:t xml:space="preserve"> Устранение недостатков (дефектов) работ, выявленных в течение гарантийного срока, осуществляется силами и за счет средств подрядчика.</w:t>
      </w:r>
      <w:bookmarkStart w:id="35" w:name="l62"/>
      <w:bookmarkEnd w:id="35"/>
    </w:p>
    <w:p w:rsidR="00891DEA" w:rsidRPr="00AE4373" w:rsidRDefault="00891DEA" w:rsidP="003255DD">
      <w:pPr>
        <w:pStyle w:val="dt-p"/>
        <w:spacing w:before="0" w:beforeAutospacing="0" w:after="0" w:afterAutospacing="0"/>
        <w:ind w:left="-993" w:firstLine="426"/>
        <w:jc w:val="both"/>
      </w:pPr>
      <w:r w:rsidRPr="00AE4373">
        <w:rPr>
          <w:rStyle w:val="dt-m"/>
        </w:rPr>
        <w:t>8.5.</w:t>
      </w:r>
      <w:r w:rsidRPr="00AE4373">
        <w:t xml:space="preserve"> Если в течение гарантийного срока, указанного в пункте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bookmarkStart w:id="36" w:name="l63"/>
      <w:bookmarkEnd w:id="36"/>
    </w:p>
    <w:p w:rsidR="00891DEA" w:rsidRPr="00AE4373" w:rsidRDefault="00891DEA" w:rsidP="003255DD">
      <w:pPr>
        <w:pStyle w:val="dt-p"/>
        <w:spacing w:before="0" w:beforeAutospacing="0" w:after="0" w:afterAutospacing="0"/>
        <w:ind w:left="-993" w:firstLine="426"/>
        <w:jc w:val="both"/>
      </w:pPr>
      <w:r w:rsidRPr="00AE4373">
        <w:rPr>
          <w:rStyle w:val="dt-m"/>
        </w:rPr>
        <w:lastRenderedPageBreak/>
        <w:t>8.6.</w:t>
      </w:r>
      <w:r w:rsidRPr="00AE4373">
        <w:t xml:space="preserve">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bookmarkStart w:id="37" w:name="l65"/>
      <w:bookmarkEnd w:id="37"/>
    </w:p>
    <w:p w:rsidR="00891DEA" w:rsidRPr="00AE4373" w:rsidRDefault="00891DEA" w:rsidP="003255DD">
      <w:pPr>
        <w:pStyle w:val="dt-p"/>
        <w:spacing w:before="0" w:beforeAutospacing="0" w:after="0" w:afterAutospacing="0"/>
        <w:ind w:left="-993" w:firstLine="426"/>
        <w:jc w:val="both"/>
      </w:pPr>
      <w:r w:rsidRPr="00AE4373">
        <w:rPr>
          <w:rStyle w:val="dt-m"/>
        </w:rPr>
        <w:t>8.7.</w:t>
      </w:r>
      <w:r w:rsidRPr="00AE4373">
        <w:t xml:space="preserve">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bookmarkStart w:id="38" w:name="l66"/>
      <w:bookmarkEnd w:id="38"/>
    </w:p>
    <w:p w:rsidR="00891DEA" w:rsidRPr="00AE4373" w:rsidRDefault="00891DEA" w:rsidP="003255DD">
      <w:pPr>
        <w:pStyle w:val="dt-p"/>
        <w:spacing w:before="0" w:beforeAutospacing="0" w:after="0" w:afterAutospacing="0"/>
        <w:ind w:left="-993" w:firstLine="426"/>
        <w:jc w:val="both"/>
      </w:pPr>
      <w:r w:rsidRPr="00AE4373">
        <w:rPr>
          <w:rStyle w:val="dt-m"/>
        </w:rPr>
        <w:t>8.8.</w:t>
      </w:r>
      <w:r w:rsidRPr="00AE4373">
        <w:t xml:space="preserve">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bookmarkStart w:id="39" w:name="l67"/>
      <w:bookmarkEnd w:id="39"/>
    </w:p>
    <w:p w:rsidR="00891DEA" w:rsidRPr="00AE4373" w:rsidRDefault="00891DEA" w:rsidP="003255DD">
      <w:pPr>
        <w:pStyle w:val="dt-p"/>
        <w:spacing w:before="0" w:beforeAutospacing="0" w:after="0" w:afterAutospacing="0"/>
        <w:ind w:left="-993" w:firstLine="426"/>
        <w:jc w:val="both"/>
      </w:pPr>
      <w:r w:rsidRPr="00AE4373">
        <w:rPr>
          <w:rStyle w:val="dt-m"/>
        </w:rPr>
        <w:t>8.9.</w:t>
      </w:r>
      <w:r w:rsidRPr="00AE4373">
        <w:t xml:space="preserve"> 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bookmarkStart w:id="40" w:name="l68"/>
      <w:bookmarkEnd w:id="40"/>
    </w:p>
    <w:p w:rsidR="00891DEA" w:rsidRDefault="00891DEA" w:rsidP="003255DD">
      <w:pPr>
        <w:pStyle w:val="dt-p"/>
        <w:spacing w:before="0" w:beforeAutospacing="0" w:after="0" w:afterAutospacing="0"/>
        <w:ind w:left="-993" w:firstLine="426"/>
        <w:jc w:val="both"/>
      </w:pPr>
      <w:r w:rsidRPr="00AE4373">
        <w:rPr>
          <w:rStyle w:val="dt-m"/>
        </w:rPr>
        <w:t>8.10.</w:t>
      </w:r>
      <w:r w:rsidRPr="00AE4373">
        <w:t xml:space="preserve">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891DEA" w:rsidRPr="00D93B7D" w:rsidRDefault="00891DEA" w:rsidP="003255DD">
      <w:pPr>
        <w:ind w:left="-993" w:firstLine="426"/>
        <w:jc w:val="both"/>
      </w:pPr>
      <w:r>
        <w:t>8</w:t>
      </w:r>
      <w:r w:rsidRPr="00D93B7D">
        <w:t>.</w:t>
      </w:r>
      <w:r>
        <w:t>1</w:t>
      </w:r>
      <w:r w:rsidRPr="00D93B7D">
        <w:t>1. Подрядчик гарантирует качество выполнения Работ в соответствии с требованиями, указанными в Контракте. Гарантии качества распространяются на все выполненные Подрядчиком Работы, в том числе на оборудование, материалы, конструкции и изделия.</w:t>
      </w:r>
    </w:p>
    <w:p w:rsidR="00891DEA" w:rsidRPr="00D93B7D" w:rsidRDefault="00891DEA" w:rsidP="003255DD">
      <w:pPr>
        <w:widowControl w:val="0"/>
        <w:ind w:left="-993" w:firstLine="426"/>
        <w:jc w:val="both"/>
      </w:pPr>
      <w:r>
        <w:t>8</w:t>
      </w:r>
      <w:r w:rsidRPr="00D93B7D">
        <w:t>.</w:t>
      </w:r>
      <w:r>
        <w:t>1</w:t>
      </w:r>
      <w:r w:rsidRPr="00D93B7D">
        <w:t xml:space="preserve">2. Подрядчик гарантирует соответствие используемых материалов, оборудования, конструкций и изделий при выполнении Работ по Контракту условиям Контракта и законодательству Российской Федерации. </w:t>
      </w:r>
    </w:p>
    <w:p w:rsidR="00891DEA" w:rsidRPr="00D93B7D" w:rsidRDefault="00891DEA" w:rsidP="003255DD">
      <w:pPr>
        <w:widowControl w:val="0"/>
        <w:ind w:left="-993" w:firstLine="426"/>
        <w:jc w:val="both"/>
      </w:pPr>
      <w:r>
        <w:t>8</w:t>
      </w:r>
      <w:r w:rsidRPr="00D93B7D">
        <w:t>.</w:t>
      </w:r>
      <w:r>
        <w:t>1</w:t>
      </w:r>
      <w:r w:rsidRPr="00D93B7D">
        <w:t xml:space="preserve">3. Подрядчик гарантирует устранение за свой счет в срок, указанный Государственным заказчиком все выявленные </w:t>
      </w:r>
      <w:r w:rsidRPr="00D93B7D">
        <w:rPr>
          <w:lang w:eastAsia="en-US"/>
        </w:rPr>
        <w:t>Несоответствия использованных при выполнении Работ по Контракту Оборудования, Материалов, конструкций и изделий или их соответствующую замену</w:t>
      </w:r>
      <w:r w:rsidRPr="00D93B7D">
        <w:t>.</w:t>
      </w:r>
    </w:p>
    <w:p w:rsidR="00891DEA" w:rsidRPr="00D93B7D" w:rsidRDefault="00891DEA" w:rsidP="003255DD">
      <w:pPr>
        <w:shd w:val="clear" w:color="auto" w:fill="FFFFFF"/>
        <w:tabs>
          <w:tab w:val="left" w:pos="993"/>
        </w:tabs>
        <w:autoSpaceDE w:val="0"/>
        <w:autoSpaceDN w:val="0"/>
        <w:adjustRightInd w:val="0"/>
        <w:ind w:left="-993" w:firstLine="426"/>
        <w:jc w:val="both"/>
      </w:pPr>
      <w:r>
        <w:t>8</w:t>
      </w:r>
      <w:r w:rsidRPr="00D93B7D">
        <w:t>.</w:t>
      </w:r>
      <w:r>
        <w:t>1</w:t>
      </w:r>
      <w:r w:rsidRPr="00D93B7D">
        <w:t>4. Если законодательством Российской Федерации или нормативным документом государственного органа Российской Федерации предусмотрены обязательные требования к качеству Работ, выполняемых по Контракту, то Подрядчик обязан выполнить Работы, соблюдая эти обязательные требования.</w:t>
      </w:r>
    </w:p>
    <w:p w:rsidR="00891DEA" w:rsidRPr="00D93B7D" w:rsidRDefault="00891DEA" w:rsidP="003255DD">
      <w:pPr>
        <w:ind w:left="-993" w:firstLine="426"/>
        <w:jc w:val="both"/>
      </w:pPr>
      <w:r>
        <w:t>8</w:t>
      </w:r>
      <w:r w:rsidRPr="00D93B7D">
        <w:t>.</w:t>
      </w:r>
      <w:r>
        <w:t>1</w:t>
      </w:r>
      <w:r w:rsidRPr="00D93B7D">
        <w:t>5. В течение гарантийного срока Подрядчик за свой счет осуществляет проведение доработок и устранение Несоответствий, выявленных в Работах, а также в конструкциях, Материалах, Оборудовании, после приемки Государственным заказчиком выполненных Работ по Контракту. Срок проведения указанных Работ устанавливается Государственным заказчиком в одностороннем порядке и составляет не более 30 (тридцати) дней в зависимости от выявленного недостатка.</w:t>
      </w:r>
    </w:p>
    <w:p w:rsidR="00891DEA" w:rsidRPr="00D93B7D" w:rsidRDefault="00891DEA" w:rsidP="003255DD">
      <w:pPr>
        <w:widowControl w:val="0"/>
        <w:autoSpaceDE w:val="0"/>
        <w:autoSpaceDN w:val="0"/>
        <w:adjustRightInd w:val="0"/>
        <w:ind w:left="-993" w:firstLine="426"/>
        <w:jc w:val="both"/>
      </w:pPr>
      <w:r>
        <w:t>8</w:t>
      </w:r>
      <w:r w:rsidRPr="00D93B7D">
        <w:t>.</w:t>
      </w:r>
      <w:r>
        <w:t>1</w:t>
      </w:r>
      <w:r w:rsidRPr="00D93B7D">
        <w:t>6. Несоответствия, выявленные в Работах, отражаются в акте, подписанном Государственным заказчиком и Подрядчиком. В акте устанавливаются сроки устранения Подрядчиком Несоответствий.</w:t>
      </w:r>
    </w:p>
    <w:p w:rsidR="00891DEA" w:rsidRPr="00D93B7D" w:rsidRDefault="00891DEA" w:rsidP="003255DD">
      <w:pPr>
        <w:widowControl w:val="0"/>
        <w:autoSpaceDE w:val="0"/>
        <w:autoSpaceDN w:val="0"/>
        <w:adjustRightInd w:val="0"/>
        <w:ind w:left="-993" w:firstLine="426"/>
        <w:jc w:val="both"/>
      </w:pPr>
      <w:r>
        <w:t>8</w:t>
      </w:r>
      <w:r w:rsidRPr="00D93B7D">
        <w:t>.</w:t>
      </w:r>
      <w:r>
        <w:t>1</w:t>
      </w:r>
      <w:r w:rsidRPr="00D93B7D">
        <w:t>7. При отказе Подрядчика от подписания акта Государственный заказчик составляет односторонний акт.</w:t>
      </w:r>
    </w:p>
    <w:p w:rsidR="00891DEA" w:rsidRPr="00D93B7D" w:rsidRDefault="00891DEA" w:rsidP="003255DD">
      <w:pPr>
        <w:autoSpaceDE w:val="0"/>
        <w:autoSpaceDN w:val="0"/>
        <w:ind w:left="-993" w:firstLine="426"/>
        <w:jc w:val="both"/>
      </w:pPr>
      <w:r>
        <w:t>8</w:t>
      </w:r>
      <w:r w:rsidRPr="00D93B7D">
        <w:t>.</w:t>
      </w:r>
      <w:r>
        <w:t>1</w:t>
      </w:r>
      <w:r w:rsidRPr="00D93B7D">
        <w:t>8. Если Подрядчик не устраняет Несоответствия в сроки, определяемые актом, Государственный заказчик имеет право устранить недостатки в Работах силами третьих лиц за счет Подрядчика.</w:t>
      </w:r>
    </w:p>
    <w:p w:rsidR="00891DEA" w:rsidRPr="00D93B7D" w:rsidRDefault="00891DEA" w:rsidP="003255DD">
      <w:pPr>
        <w:widowControl w:val="0"/>
        <w:autoSpaceDE w:val="0"/>
        <w:autoSpaceDN w:val="0"/>
        <w:adjustRightInd w:val="0"/>
        <w:ind w:left="-993" w:firstLine="426"/>
        <w:jc w:val="both"/>
      </w:pPr>
      <w:r>
        <w:t>8</w:t>
      </w:r>
      <w:r w:rsidRPr="00D93B7D">
        <w:t>.</w:t>
      </w:r>
      <w:r>
        <w:t>1</w:t>
      </w:r>
      <w:r w:rsidRPr="00D93B7D">
        <w:t xml:space="preserve">9. Гарантийный срок, предусмотренный Контрактом, продлевается на период устранения Несоответствий. </w:t>
      </w:r>
    </w:p>
    <w:p w:rsidR="00891DEA" w:rsidRPr="000314FF" w:rsidRDefault="00891DEA" w:rsidP="003255DD">
      <w:pPr>
        <w:widowControl w:val="0"/>
        <w:autoSpaceDE w:val="0"/>
        <w:autoSpaceDN w:val="0"/>
        <w:adjustRightInd w:val="0"/>
        <w:ind w:left="-993" w:firstLine="426"/>
        <w:jc w:val="both"/>
      </w:pPr>
      <w:r>
        <w:t>8.2</w:t>
      </w:r>
      <w:r w:rsidRPr="00D93B7D">
        <w:t>0. Результатом выполненной работы по контракту, является построенный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rsidR="00891DEA" w:rsidRPr="00D93B7D" w:rsidRDefault="00891DEA" w:rsidP="003255DD">
      <w:pPr>
        <w:overflowPunct w:val="0"/>
        <w:autoSpaceDE w:val="0"/>
        <w:autoSpaceDN w:val="0"/>
        <w:adjustRightInd w:val="0"/>
        <w:ind w:left="-993" w:firstLine="426"/>
        <w:jc w:val="both"/>
        <w:textAlignment w:val="baseline"/>
        <w:rPr>
          <w:bCs/>
        </w:rPr>
      </w:pPr>
    </w:p>
    <w:p w:rsidR="00891DEA" w:rsidRPr="000314FF" w:rsidRDefault="00891DEA" w:rsidP="003255DD">
      <w:pPr>
        <w:widowControl w:val="0"/>
        <w:ind w:left="-993" w:firstLine="426"/>
        <w:jc w:val="center"/>
        <w:rPr>
          <w:b/>
        </w:rPr>
      </w:pPr>
      <w:r>
        <w:rPr>
          <w:b/>
        </w:rPr>
        <w:t>9</w:t>
      </w:r>
      <w:r w:rsidRPr="000314FF">
        <w:rPr>
          <w:b/>
        </w:rPr>
        <w:t>. ОТВЕТСТВЕННОСТЬ СТОРОН</w:t>
      </w:r>
    </w:p>
    <w:p w:rsidR="00891DEA" w:rsidRPr="000314FF" w:rsidRDefault="00891DEA" w:rsidP="003255DD">
      <w:pPr>
        <w:widowControl w:val="0"/>
        <w:ind w:left="-993" w:firstLine="426"/>
        <w:jc w:val="both"/>
      </w:pPr>
    </w:p>
    <w:p w:rsidR="00891DEA" w:rsidRPr="00811878" w:rsidRDefault="00891DEA" w:rsidP="003255DD">
      <w:pPr>
        <w:ind w:left="-993" w:firstLine="426"/>
        <w:jc w:val="both"/>
      </w:pPr>
      <w:r>
        <w:t>9.</w:t>
      </w:r>
      <w:r w:rsidRPr="00811878">
        <w:t>1.</w:t>
      </w:r>
      <w:r w:rsidRPr="00811878">
        <w:tab/>
        <w:t>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891DEA" w:rsidRPr="00811878" w:rsidRDefault="00891DEA" w:rsidP="003255DD">
      <w:pPr>
        <w:ind w:left="-993" w:firstLine="426"/>
        <w:jc w:val="both"/>
      </w:pPr>
      <w:r>
        <w:t>9.</w:t>
      </w:r>
      <w:r w:rsidRPr="00811878">
        <w:t>2.</w:t>
      </w:r>
      <w:r w:rsidRPr="00811878">
        <w:tab/>
        <w:t xml:space="preserve">Размер штрафа устанавливается контрактом в соответствии с </w:t>
      </w:r>
      <w:hyperlink r:id="rId15" w:history="1">
        <w:r w:rsidRPr="00811878">
          <w:t>пунктами 3</w:t>
        </w:r>
      </w:hyperlink>
      <w:r w:rsidRPr="00811878">
        <w:t xml:space="preserve"> - </w:t>
      </w:r>
      <w:hyperlink r:id="rId16" w:history="1">
        <w:r w:rsidRPr="00811878">
          <w:t>9</w:t>
        </w:r>
      </w:hyperlink>
      <w:r w:rsidRPr="00811878">
        <w:t xml:space="preserve"> настоящего раздела, за исключением случая, предусмотренного </w:t>
      </w:r>
      <w:hyperlink r:id="rId17" w:history="1">
        <w:r w:rsidRPr="00811878">
          <w:t>пунктом 13</w:t>
        </w:r>
      </w:hyperlink>
      <w:r w:rsidRPr="00811878">
        <w:t xml:space="preserve"> настоящего раздела,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91DEA" w:rsidRPr="00811878" w:rsidRDefault="00891DEA" w:rsidP="003255DD">
      <w:pPr>
        <w:ind w:left="-993" w:firstLine="426"/>
        <w:jc w:val="both"/>
      </w:pPr>
      <w:r>
        <w:t>9.3.</w:t>
      </w:r>
      <w:r>
        <w:tab/>
        <w:t>ОТВЕТСТВЕННОСТЬ ЗАКАЗ</w:t>
      </w:r>
      <w:r w:rsidRPr="00811878">
        <w:t>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w:t>
      </w:r>
      <w:r>
        <w:t>х контрактом, подрядчик</w:t>
      </w:r>
      <w:r w:rsidRPr="00811878">
        <w:t xml:space="preserve"> (</w:t>
      </w:r>
      <w:r>
        <w:t>поставщик</w:t>
      </w:r>
      <w:r w:rsidRPr="00811878">
        <w:t>, исполнитель) вправе потребовать уплаты неустоек (штрафов, пеней).</w:t>
      </w:r>
    </w:p>
    <w:p w:rsidR="00891DEA" w:rsidRPr="00811878" w:rsidRDefault="00891DEA" w:rsidP="003255DD">
      <w:pPr>
        <w:ind w:left="-993" w:firstLine="426"/>
        <w:jc w:val="both"/>
      </w:pPr>
      <w:r>
        <w:t>9.</w:t>
      </w:r>
      <w:r w:rsidRPr="00811878">
        <w:t>4.</w:t>
      </w:r>
      <w:r w:rsidRPr="00811878">
        <w:tab/>
        <w:t>Пеня начисляется за каждый день просрочки исполнения обязательства заказчика,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891DEA" w:rsidRPr="00811878" w:rsidRDefault="00891DEA" w:rsidP="003255DD">
      <w:pPr>
        <w:ind w:left="-993" w:firstLine="426"/>
        <w:jc w:val="both"/>
      </w:pPr>
      <w:r>
        <w:t>9.</w:t>
      </w:r>
      <w:r w:rsidRPr="00811878">
        <w:t>5.</w:t>
      </w:r>
      <w:r w:rsidRPr="00811878">
        <w:tab/>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891DEA" w:rsidRPr="00811878" w:rsidRDefault="00891DEA" w:rsidP="003255DD">
      <w:pPr>
        <w:ind w:left="-993" w:firstLine="426"/>
        <w:jc w:val="both"/>
      </w:pPr>
      <w:r>
        <w:t>9.</w:t>
      </w:r>
      <w:r w:rsidRPr="00811878">
        <w:t>6.</w:t>
      </w:r>
      <w:r w:rsidRPr="00811878">
        <w:tab/>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начислить штраф в размере,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w:t>
      </w:r>
      <w:r w:rsidRPr="002B7B83">
        <w:t>подрядчик</w:t>
      </w:r>
      <w:r>
        <w:t>ом</w:t>
      </w:r>
      <w:r w:rsidRPr="002B7B83">
        <w:t xml:space="preserve"> (поставщик</w:t>
      </w:r>
      <w:r>
        <w:t>ом</w:t>
      </w:r>
      <w:r w:rsidRPr="00811878">
        <w:t xml:space="preserve">,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w:t>
      </w:r>
      <w:r w:rsidRPr="002B7B83">
        <w:t>подрядчик</w:t>
      </w:r>
      <w:r>
        <w:t>ом</w:t>
      </w:r>
      <w:r w:rsidRPr="002B7B83">
        <w:t xml:space="preserve"> (поставщик</w:t>
      </w:r>
      <w:r>
        <w:t>ом</w:t>
      </w:r>
      <w:r w:rsidRPr="00811878">
        <w:t>,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постановлением № 1042):</w:t>
      </w:r>
    </w:p>
    <w:p w:rsidR="00891DEA" w:rsidRPr="00811878" w:rsidRDefault="00891DEA" w:rsidP="003255DD">
      <w:pPr>
        <w:ind w:left="-993" w:firstLine="426"/>
        <w:jc w:val="both"/>
      </w:pPr>
      <w:r w:rsidRPr="00811878">
        <w:t>а) 1000 рублей, если цена Контракта не превышает 3 млн. рублей (включительно);</w:t>
      </w:r>
    </w:p>
    <w:p w:rsidR="00891DEA" w:rsidRPr="00811878" w:rsidRDefault="00891DEA" w:rsidP="003255DD">
      <w:pPr>
        <w:ind w:left="-993" w:firstLine="426"/>
        <w:jc w:val="both"/>
      </w:pPr>
      <w:r w:rsidRPr="00811878">
        <w:t>б) 5000 рублей, если цена Контракта составляет от 3 млн. рублей до 50 млн. рублей (включительно);</w:t>
      </w:r>
    </w:p>
    <w:p w:rsidR="00891DEA" w:rsidRPr="00811878" w:rsidRDefault="00891DEA" w:rsidP="003255DD">
      <w:pPr>
        <w:ind w:left="-993" w:firstLine="426"/>
        <w:jc w:val="both"/>
      </w:pPr>
      <w:r w:rsidRPr="00811878">
        <w:t>в) 10000 рублей, если цена Контракта составляет от 50 млн. рублей до 100 млн. рублей (включительно);</w:t>
      </w:r>
    </w:p>
    <w:p w:rsidR="00891DEA" w:rsidRPr="00811878" w:rsidRDefault="00891DEA" w:rsidP="003255DD">
      <w:pPr>
        <w:ind w:left="-993" w:firstLine="426"/>
        <w:jc w:val="both"/>
      </w:pPr>
      <w:r w:rsidRPr="00811878">
        <w:t>г) 100000 рублей, если цена Контракта превышает 100 млн. рублей.</w:t>
      </w:r>
    </w:p>
    <w:p w:rsidR="00891DEA" w:rsidRPr="00811878" w:rsidRDefault="00891DEA" w:rsidP="003255DD">
      <w:pPr>
        <w:ind w:left="-993" w:firstLine="426"/>
        <w:jc w:val="both"/>
      </w:pPr>
      <w:r>
        <w:t>9.</w:t>
      </w:r>
      <w:r w:rsidRPr="00811878">
        <w:t>7.</w:t>
      </w:r>
      <w:r w:rsidRPr="00811878">
        <w:tab/>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891DEA" w:rsidRPr="00811878" w:rsidRDefault="00891DEA" w:rsidP="003255DD">
      <w:pPr>
        <w:ind w:left="-993" w:firstLine="426"/>
        <w:jc w:val="both"/>
      </w:pPr>
      <w:r>
        <w:t>9.</w:t>
      </w:r>
      <w:r w:rsidRPr="00811878">
        <w:t>8.</w:t>
      </w:r>
      <w:r w:rsidRPr="00811878">
        <w:tab/>
        <w:t>ОТВЕ</w:t>
      </w:r>
      <w:r>
        <w:t>Т</w:t>
      </w:r>
      <w:r w:rsidRPr="00811878">
        <w:t>СТВЕННОСТЬ ПО</w:t>
      </w:r>
      <w:r>
        <w:t>ДРЯДЧИКА (ПОСТАВЩИКА</w:t>
      </w:r>
      <w:r w:rsidRPr="00811878">
        <w:t xml:space="preserve">, ИСПОЛНИТЕЛЯ).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Pr="005D708F">
        <w:t>подрядчик</w:t>
      </w:r>
      <w:r>
        <w:t>ом</w:t>
      </w:r>
      <w:r w:rsidRPr="005D708F">
        <w:t xml:space="preserve"> (поставщик</w:t>
      </w:r>
      <w:r>
        <w:t>ом</w:t>
      </w:r>
      <w:r w:rsidRPr="00811878">
        <w:t xml:space="preserve">, исполнителем) обязательств, предусмотренных контрактом, </w:t>
      </w:r>
      <w:r w:rsidRPr="005D708F">
        <w:t>подрядчик (поставщик</w:t>
      </w:r>
      <w:r w:rsidRPr="00811878">
        <w:t>, исполнитель) уплачивает неустойку (штрафы, пени).</w:t>
      </w:r>
    </w:p>
    <w:p w:rsidR="00891DEA" w:rsidRPr="0025631D" w:rsidRDefault="00891DEA" w:rsidP="003255DD">
      <w:pPr>
        <w:ind w:left="-993" w:firstLine="426"/>
        <w:jc w:val="both"/>
      </w:pPr>
      <w:r w:rsidRPr="0025631D">
        <w:t>9.9.</w:t>
      </w:r>
      <w:r w:rsidRPr="0025631D">
        <w:tab/>
        <w:t xml:space="preserve">Пеня начисляется за каждый день просрочки исполнения подрядчиком (поставщиком,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(поставщиком, </w:t>
      </w:r>
      <w:r w:rsidRPr="0025631D">
        <w:lastRenderedPageBreak/>
        <w:t>исполнителем), за исключением случаев, если законодательством Российской Федерации установлен иной порядок начисления пени.</w:t>
      </w:r>
    </w:p>
    <w:p w:rsidR="00891DEA" w:rsidRPr="00811878" w:rsidRDefault="00891DEA" w:rsidP="003255DD">
      <w:pPr>
        <w:ind w:left="-993" w:firstLine="426"/>
        <w:jc w:val="both"/>
      </w:pPr>
      <w:r w:rsidRPr="0025631D">
        <w:t>9.10.</w:t>
      </w:r>
      <w:r w:rsidRPr="0025631D">
        <w:tab/>
        <w:t>За каждый факт</w:t>
      </w:r>
      <w:r w:rsidRPr="00811878">
        <w:t xml:space="preserve"> неисполнения или ненадлежащего исполнения </w:t>
      </w:r>
      <w:r>
        <w:t>П</w:t>
      </w:r>
      <w:r w:rsidRPr="005D708F">
        <w:t>одрядчик</w:t>
      </w:r>
      <w:r>
        <w:t>ом</w:t>
      </w:r>
      <w:r w:rsidRPr="005D708F">
        <w:t xml:space="preserve"> (поставщик</w:t>
      </w:r>
      <w:r>
        <w:t>ом</w:t>
      </w:r>
      <w:r w:rsidRPr="00811878">
        <w:t>,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 в размере, определенном постановлением № 1042,  составляющий  (за исключением случаев, если законодательством Российской Федерации установлен иной порядок начисления штрафов и случаев, предусмотренных пунктами 11 – 15 настоящего раздела контракта):</w:t>
      </w:r>
    </w:p>
    <w:p w:rsidR="00891DEA" w:rsidRPr="00811878" w:rsidRDefault="00891DEA" w:rsidP="003255DD">
      <w:pPr>
        <w:ind w:left="-993" w:firstLine="426"/>
        <w:jc w:val="both"/>
      </w:pPr>
      <w:r w:rsidRPr="00811878">
        <w:t>а) 10 процентов цены контракта (этапа) в случае, если цена контракта (этапа) не превышает 3 млн. рублей;</w:t>
      </w:r>
    </w:p>
    <w:p w:rsidR="00891DEA" w:rsidRPr="00811878" w:rsidRDefault="00891DEA" w:rsidP="003255DD">
      <w:pPr>
        <w:ind w:left="-993" w:firstLine="426"/>
        <w:jc w:val="both"/>
      </w:pPr>
      <w:r w:rsidRPr="00811878">
        <w:t>б) 5 процентов цены контракта (этапа) в случае, если цена контракта (этапа) составляет от 3 млн. рублей до 50 млн. рублей (включительно);</w:t>
      </w:r>
    </w:p>
    <w:p w:rsidR="00891DEA" w:rsidRPr="00811878" w:rsidRDefault="00891DEA" w:rsidP="003255DD">
      <w:pPr>
        <w:ind w:left="-993" w:firstLine="426"/>
        <w:jc w:val="both"/>
      </w:pPr>
      <w:r w:rsidRPr="00811878">
        <w:t>в) 1 процент цены контракта (этапа) в случае, если цена контракта (этапа) составляет от 50 млн. рублей до 100 млн. рублей (включительно);</w:t>
      </w:r>
    </w:p>
    <w:p w:rsidR="00891DEA" w:rsidRPr="00811878" w:rsidRDefault="00891DEA" w:rsidP="003255DD">
      <w:pPr>
        <w:ind w:left="-993" w:firstLine="426"/>
        <w:jc w:val="both"/>
      </w:pPr>
      <w:r w:rsidRPr="00811878">
        <w:t>г) 0,5 процента цены контракта (этапа) в случае, если цена контракта (этапа) составляет от 100 млн. рублей до 500 млн. рублей (включительно);</w:t>
      </w:r>
    </w:p>
    <w:p w:rsidR="00891DEA" w:rsidRPr="00811878" w:rsidRDefault="00891DEA" w:rsidP="003255DD">
      <w:pPr>
        <w:ind w:left="-993" w:firstLine="426"/>
        <w:jc w:val="both"/>
      </w:pPr>
      <w:r w:rsidRPr="00811878">
        <w:t>д) 0,4 процента цены контракта (этапа) в случае, если цена контракта (этапа) составляет от 500 млн. рублей до 1 млрд. рублей (включительно);</w:t>
      </w:r>
    </w:p>
    <w:p w:rsidR="00891DEA" w:rsidRPr="00811878" w:rsidRDefault="00891DEA" w:rsidP="003255DD">
      <w:pPr>
        <w:ind w:left="-993" w:firstLine="426"/>
        <w:jc w:val="both"/>
      </w:pPr>
      <w:r w:rsidRPr="00811878">
        <w:t>е) 0,3 процента цены контракта (этапа) в случае, если цена контракта (этапа) составляет от 1 млрд. рублей до 2 млрд. рублей (включительно);</w:t>
      </w:r>
    </w:p>
    <w:p w:rsidR="00891DEA" w:rsidRPr="00811878" w:rsidRDefault="00891DEA" w:rsidP="003255DD">
      <w:pPr>
        <w:ind w:left="-993" w:firstLine="426"/>
        <w:jc w:val="both"/>
      </w:pPr>
      <w:r w:rsidRPr="00811878">
        <w:t>ж) 0,25 процента цены контракта (этапа) в случае, если цена контракта (этапа) составляет от 2 млрд. рублей до 5 млрд. рублей (включительно);</w:t>
      </w:r>
    </w:p>
    <w:p w:rsidR="00891DEA" w:rsidRPr="00811878" w:rsidRDefault="00891DEA" w:rsidP="003255DD">
      <w:pPr>
        <w:ind w:left="-993" w:firstLine="426"/>
        <w:jc w:val="both"/>
      </w:pPr>
      <w:r w:rsidRPr="00811878">
        <w:t>з) 0,2 процента цены контракта (этапа) в случае, если цена контракта (этапа) составляет от 5 млрд. рублей до 10 млрд. рублей (включительно);</w:t>
      </w:r>
    </w:p>
    <w:p w:rsidR="00891DEA" w:rsidRPr="00811878" w:rsidRDefault="00891DEA" w:rsidP="003255DD">
      <w:pPr>
        <w:ind w:left="-993" w:firstLine="426"/>
        <w:jc w:val="both"/>
      </w:pPr>
      <w:r w:rsidRPr="00811878">
        <w:t>и) 0,1 процента цены контракта (этапа) в случае, если цена контракта (этапа) превышает 10 млрд. рублей.</w:t>
      </w:r>
    </w:p>
    <w:p w:rsidR="00891DEA" w:rsidRPr="00811878" w:rsidRDefault="00891DEA" w:rsidP="003255DD">
      <w:pPr>
        <w:autoSpaceDE w:val="0"/>
        <w:autoSpaceDN w:val="0"/>
        <w:adjustRightInd w:val="0"/>
        <w:ind w:left="-993" w:firstLine="426"/>
        <w:jc w:val="both"/>
      </w:pPr>
      <w:r>
        <w:t>9.</w:t>
      </w:r>
      <w:r w:rsidRPr="00811878">
        <w:t>11.</w:t>
      </w:r>
      <w:r w:rsidRPr="00811878">
        <w:tab/>
        <w:t xml:space="preserve">За каждый факт неисполнения или ненадлежащего исполнения </w:t>
      </w:r>
      <w:r w:rsidRPr="005D708F">
        <w:t>подрядчик</w:t>
      </w:r>
      <w:r>
        <w:t>ом</w:t>
      </w:r>
      <w:r w:rsidRPr="005D708F">
        <w:t xml:space="preserve"> (поставщик</w:t>
      </w:r>
      <w:r>
        <w:t>ом</w:t>
      </w:r>
      <w:r w:rsidRPr="00811878">
        <w:t>,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устанавливается в размере 1 процента цены контракта (этапа), но не более 5 тыс. рублей и не менее 1 тыс. рублей.</w:t>
      </w:r>
    </w:p>
    <w:p w:rsidR="00891DEA" w:rsidRPr="00811878" w:rsidRDefault="00891DEA" w:rsidP="003255DD">
      <w:pPr>
        <w:ind w:left="-993" w:firstLine="426"/>
        <w:jc w:val="both"/>
      </w:pPr>
      <w:r>
        <w:t>9.</w:t>
      </w:r>
      <w:r w:rsidRPr="00811878">
        <w:t>12.</w:t>
      </w:r>
      <w:r w:rsidRPr="00811878">
        <w:tab/>
        <w:t xml:space="preserve">За каждый факт неисполнения или ненадлежащего исполнения </w:t>
      </w:r>
      <w:r w:rsidRPr="005D708F">
        <w:t>подрядчик</w:t>
      </w:r>
      <w:r>
        <w:t>ом</w:t>
      </w:r>
      <w:r w:rsidRPr="005D708F">
        <w:t xml:space="preserve"> (поставщик</w:t>
      </w:r>
      <w:r>
        <w:t>ом</w:t>
      </w:r>
      <w:r w:rsidRPr="00811878">
        <w:t xml:space="preserve">,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устанавливается штраф в размере, определенном постановлением № </w:t>
      </w:r>
      <w:r w:rsidR="00FE19C9" w:rsidRPr="00811878">
        <w:t>1042, составляющий</w:t>
      </w:r>
      <w:r w:rsidRPr="00811878">
        <w:t>:</w:t>
      </w:r>
    </w:p>
    <w:p w:rsidR="00891DEA" w:rsidRPr="00811878" w:rsidRDefault="00891DEA" w:rsidP="003255DD">
      <w:pPr>
        <w:autoSpaceDE w:val="0"/>
        <w:autoSpaceDN w:val="0"/>
        <w:adjustRightInd w:val="0"/>
        <w:ind w:left="-993" w:firstLine="426"/>
        <w:jc w:val="both"/>
      </w:pPr>
      <w:r w:rsidRPr="00811878">
        <w:t>а) в случае, если цена контракта не превышает начальную (максимальную) цену контракта:</w:t>
      </w:r>
    </w:p>
    <w:p w:rsidR="00891DEA" w:rsidRPr="00811878" w:rsidRDefault="00891DEA" w:rsidP="003255DD">
      <w:pPr>
        <w:autoSpaceDE w:val="0"/>
        <w:autoSpaceDN w:val="0"/>
        <w:adjustRightInd w:val="0"/>
        <w:ind w:left="-993" w:firstLine="426"/>
        <w:jc w:val="both"/>
      </w:pPr>
      <w:r w:rsidRPr="00811878">
        <w:t>- 10 процентов начальной (максимальной) цены контракта, если цена контракта не превышает 3 млн. рублей;</w:t>
      </w:r>
    </w:p>
    <w:p w:rsidR="00891DEA" w:rsidRPr="00811878" w:rsidRDefault="00891DEA" w:rsidP="003255DD">
      <w:pPr>
        <w:autoSpaceDE w:val="0"/>
        <w:autoSpaceDN w:val="0"/>
        <w:adjustRightInd w:val="0"/>
        <w:ind w:left="-993" w:firstLine="426"/>
        <w:jc w:val="both"/>
      </w:pPr>
      <w:r w:rsidRPr="00811878">
        <w:t>- 5 процентов начальной (максимальной) цены контракта, если цена контракта составляет от 3 млн. рублей до 50 млн. рублей (включительно);</w:t>
      </w:r>
    </w:p>
    <w:p w:rsidR="00891DEA" w:rsidRPr="00811878" w:rsidRDefault="00891DEA" w:rsidP="003255DD">
      <w:pPr>
        <w:autoSpaceDE w:val="0"/>
        <w:autoSpaceDN w:val="0"/>
        <w:adjustRightInd w:val="0"/>
        <w:ind w:left="-993" w:firstLine="426"/>
        <w:jc w:val="both"/>
      </w:pPr>
      <w:r w:rsidRPr="00811878">
        <w:t>- 1 процент начальной (максимальной) цены контракта, если цена контракта составляет от 50 млн. рублей до 100 млн. рублей (включительно);</w:t>
      </w:r>
    </w:p>
    <w:p w:rsidR="00891DEA" w:rsidRPr="00811878" w:rsidRDefault="00891DEA" w:rsidP="003255DD">
      <w:pPr>
        <w:autoSpaceDE w:val="0"/>
        <w:autoSpaceDN w:val="0"/>
        <w:adjustRightInd w:val="0"/>
        <w:ind w:left="-993" w:firstLine="426"/>
        <w:jc w:val="both"/>
      </w:pPr>
      <w:r w:rsidRPr="00811878">
        <w:t>б) в случае, если цена контракта превышает начальную (максимальную) цену контракта:</w:t>
      </w:r>
    </w:p>
    <w:p w:rsidR="00891DEA" w:rsidRPr="00811878" w:rsidRDefault="00891DEA" w:rsidP="003255DD">
      <w:pPr>
        <w:autoSpaceDE w:val="0"/>
        <w:autoSpaceDN w:val="0"/>
        <w:adjustRightInd w:val="0"/>
        <w:ind w:left="-993" w:firstLine="426"/>
        <w:jc w:val="both"/>
      </w:pPr>
      <w:r w:rsidRPr="00811878">
        <w:t xml:space="preserve">- 10 процентов цены контракта, если цена контракта не превышает 3 млн. рублей; </w:t>
      </w:r>
    </w:p>
    <w:p w:rsidR="00891DEA" w:rsidRPr="00811878" w:rsidRDefault="00891DEA" w:rsidP="003255DD">
      <w:pPr>
        <w:autoSpaceDE w:val="0"/>
        <w:autoSpaceDN w:val="0"/>
        <w:adjustRightInd w:val="0"/>
        <w:ind w:left="-993" w:firstLine="426"/>
        <w:jc w:val="both"/>
      </w:pPr>
      <w:r w:rsidRPr="00811878">
        <w:t xml:space="preserve">- 5 процентов цены контракта, если цена контракта составляет от 3 млн. рублей до 50 млн. рублей (включительно); </w:t>
      </w:r>
    </w:p>
    <w:p w:rsidR="00891DEA" w:rsidRPr="00811878" w:rsidRDefault="00891DEA" w:rsidP="003255DD">
      <w:pPr>
        <w:ind w:left="-993" w:firstLine="426"/>
        <w:jc w:val="both"/>
      </w:pPr>
      <w:r w:rsidRPr="00811878">
        <w:t>- 1 процент цены контракта, если цена контракта составляет от 50 млн. рублей до 100 млн. рублей (включительно).</w:t>
      </w:r>
    </w:p>
    <w:p w:rsidR="00891DEA" w:rsidRPr="00811878" w:rsidRDefault="00891DEA" w:rsidP="003255DD">
      <w:pPr>
        <w:ind w:left="-993" w:firstLine="426"/>
        <w:jc w:val="both"/>
      </w:pPr>
      <w:r>
        <w:lastRenderedPageBreak/>
        <w:t>9.</w:t>
      </w:r>
      <w:r w:rsidRPr="00811878">
        <w:t>13.</w:t>
      </w:r>
      <w:r w:rsidRPr="00811878">
        <w:tab/>
        <w:t xml:space="preserve">За каждый факт неисполнения или ненадлежащего исполнения </w:t>
      </w:r>
      <w:r w:rsidRPr="005D708F">
        <w:t>подрядчик</w:t>
      </w:r>
      <w:r>
        <w:t>ом</w:t>
      </w:r>
      <w:r w:rsidRPr="005D708F">
        <w:t xml:space="preserve"> (поставщик</w:t>
      </w:r>
      <w:r>
        <w:t>ом</w:t>
      </w:r>
      <w:r w:rsidRPr="00811878">
        <w:t>,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91DEA" w:rsidRPr="00811878" w:rsidRDefault="00891DEA" w:rsidP="003255DD">
      <w:pPr>
        <w:ind w:left="-993" w:firstLine="426"/>
        <w:jc w:val="both"/>
      </w:pPr>
      <w:r w:rsidRPr="00811878">
        <w:t>а) 1000 рублей, если цена контракта не превышает 3 млн. рублей;</w:t>
      </w:r>
    </w:p>
    <w:p w:rsidR="00891DEA" w:rsidRPr="00811878" w:rsidRDefault="00891DEA" w:rsidP="003255DD">
      <w:pPr>
        <w:ind w:left="-993" w:firstLine="426"/>
        <w:jc w:val="both"/>
      </w:pPr>
      <w:r w:rsidRPr="00811878">
        <w:t>б) 5000 рублей, если цена контракта составляет от 3 млн. рублей до 50 млн. рублей (включительно);</w:t>
      </w:r>
    </w:p>
    <w:p w:rsidR="00891DEA" w:rsidRPr="00811878" w:rsidRDefault="00891DEA" w:rsidP="003255DD">
      <w:pPr>
        <w:ind w:left="-993" w:firstLine="426"/>
        <w:jc w:val="both"/>
      </w:pPr>
      <w:r w:rsidRPr="00811878">
        <w:t>в) 10000 рублей, если цена контракта составляет от 50 млн. рублей до 100 млн. рублей (включительно);</w:t>
      </w:r>
    </w:p>
    <w:p w:rsidR="00891DEA" w:rsidRPr="00811878" w:rsidRDefault="00891DEA" w:rsidP="003255DD">
      <w:pPr>
        <w:ind w:left="-993" w:firstLine="426"/>
        <w:jc w:val="both"/>
      </w:pPr>
      <w:r w:rsidRPr="00811878">
        <w:t>г) 100000 рублей, если цена контракта превышает 100 млн. рублей.</w:t>
      </w:r>
    </w:p>
    <w:p w:rsidR="00891DEA" w:rsidRPr="00811878" w:rsidRDefault="00891DEA" w:rsidP="003255DD">
      <w:pPr>
        <w:ind w:left="-993" w:firstLine="426"/>
        <w:jc w:val="both"/>
      </w:pPr>
      <w:r>
        <w:t>9.</w:t>
      </w:r>
      <w:r w:rsidRPr="00811878">
        <w:t>14.</w:t>
      </w:r>
      <w:r w:rsidRPr="00811878">
        <w:tab/>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891DEA" w:rsidRPr="00811878" w:rsidRDefault="00891DEA" w:rsidP="003255DD">
      <w:pPr>
        <w:ind w:left="-993" w:firstLine="426"/>
        <w:jc w:val="both"/>
      </w:pPr>
      <w:r>
        <w:t>9.</w:t>
      </w:r>
      <w:r w:rsidRPr="00811878">
        <w:t>15.</w:t>
      </w:r>
      <w:r w:rsidRPr="00811878">
        <w:tab/>
        <w:t xml:space="preserve">В случае если в соответствии с частью 6 статьи 30 Федерального закона контрактом предусмотрено условие о гражданско-правовой ответственности </w:t>
      </w:r>
      <w:r w:rsidRPr="005D708F">
        <w:t>подрядчик</w:t>
      </w:r>
      <w:r>
        <w:t>ом</w:t>
      </w:r>
      <w:r w:rsidRPr="005D708F">
        <w:t xml:space="preserve"> (поставщик</w:t>
      </w:r>
      <w:r>
        <w:t>ом</w:t>
      </w:r>
      <w:r w:rsidRPr="00811878">
        <w:t>,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891DEA" w:rsidRPr="00811878" w:rsidRDefault="00891DEA" w:rsidP="003255DD">
      <w:pPr>
        <w:ind w:left="-993" w:firstLine="426"/>
        <w:jc w:val="both"/>
      </w:pPr>
      <w:r>
        <w:t>9.</w:t>
      </w:r>
      <w:r w:rsidRPr="00811878">
        <w:t>16.</w:t>
      </w:r>
      <w:r w:rsidRPr="00811878">
        <w:tab/>
        <w:t xml:space="preserve">Общая сумма начисленных штрафов за неисполнение или ненадлежащее исполнение </w:t>
      </w:r>
      <w:r w:rsidRPr="005D708F">
        <w:t>подрядчик</w:t>
      </w:r>
      <w:r>
        <w:t>ом</w:t>
      </w:r>
      <w:r w:rsidRPr="005D708F">
        <w:t xml:space="preserve"> (поставщи</w:t>
      </w:r>
      <w:r>
        <w:t>ком</w:t>
      </w:r>
      <w:r w:rsidRPr="00811878">
        <w:t>, исполнителем) обязательств, предусмотренных контрактом, не может превышать цену контракта.</w:t>
      </w:r>
    </w:p>
    <w:p w:rsidR="00891DEA" w:rsidRPr="00811878" w:rsidRDefault="00891DEA" w:rsidP="003255DD">
      <w:pPr>
        <w:ind w:left="-993" w:firstLine="426"/>
        <w:jc w:val="both"/>
      </w:pPr>
      <w:r>
        <w:t>9.</w:t>
      </w:r>
      <w:r w:rsidRPr="00811878">
        <w:t>17.</w:t>
      </w:r>
      <w:r w:rsidRPr="00811878">
        <w:tab/>
        <w:t xml:space="preserve">В случае если Заказчик понес убытки вследствие ненадлежащего исполнения Поставщиком своих обязательств по Контракту, </w:t>
      </w:r>
      <w:r w:rsidRPr="005D708F">
        <w:t>подрядчик (поставщик</w:t>
      </w:r>
      <w:r w:rsidRPr="00811878">
        <w:t>, исполнитель) обязан возместить такие убытки независимо от уплаты неустойки.</w:t>
      </w:r>
    </w:p>
    <w:p w:rsidR="00891DEA" w:rsidRPr="00811878" w:rsidRDefault="00891DEA" w:rsidP="003255DD">
      <w:pPr>
        <w:ind w:left="-993" w:firstLine="426"/>
        <w:jc w:val="both"/>
      </w:pPr>
      <w:r>
        <w:t>9.</w:t>
      </w:r>
      <w:r w:rsidRPr="00811878">
        <w:t>18.</w:t>
      </w:r>
      <w:r w:rsidRPr="00811878">
        <w:tab/>
        <w:t>Оплата Стороной неустойки (штрафа, пени) и возмещение убытков не освобождает ее от исполнения обязательств по Контракту.</w:t>
      </w:r>
    </w:p>
    <w:p w:rsidR="00891DEA" w:rsidRPr="00811878" w:rsidRDefault="00891DEA" w:rsidP="003255DD">
      <w:pPr>
        <w:ind w:left="-993" w:firstLine="426"/>
        <w:jc w:val="both"/>
      </w:pPr>
      <w:r>
        <w:t>9.</w:t>
      </w:r>
      <w:r w:rsidRPr="00811878">
        <w:t>19.</w:t>
      </w:r>
      <w:r w:rsidRPr="00811878">
        <w:tab/>
        <w:t>Стороны освобождаются от уплаты неустойки (штрафа, пени), если докажут,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w:t>
      </w:r>
    </w:p>
    <w:p w:rsidR="00891DEA" w:rsidRPr="00811878" w:rsidRDefault="00891DEA" w:rsidP="003255DD">
      <w:pPr>
        <w:ind w:left="-993" w:firstLine="426"/>
        <w:jc w:val="both"/>
      </w:pPr>
      <w:r>
        <w:t>9.</w:t>
      </w:r>
      <w:r w:rsidRPr="00811878">
        <w:t>20.</w:t>
      </w:r>
      <w:r w:rsidRPr="00811878">
        <w:tab/>
        <w:t xml:space="preserve">В случае расторжения контракта в связи с ненадлежащим исполнением </w:t>
      </w:r>
      <w:r w:rsidRPr="005D708F">
        <w:t>подрядчик</w:t>
      </w:r>
      <w:r>
        <w:t>ом</w:t>
      </w:r>
      <w:r w:rsidRPr="005D708F">
        <w:t xml:space="preserve"> (поставщик</w:t>
      </w:r>
      <w:r>
        <w:t>ом</w:t>
      </w:r>
      <w:r w:rsidRPr="00811878">
        <w:t>, исполнителем) своих обязательств (в том числе по соглашению Сторон) последний в течение 10 рабочих дней с даты расторжения Контракта или подписания соглашения о расторжении Контракта уплачивает Заказчику штраф, предусмотренный настоящим Контрактом.</w:t>
      </w:r>
    </w:p>
    <w:p w:rsidR="00891DEA" w:rsidRPr="00811878" w:rsidRDefault="00891DEA" w:rsidP="003255DD">
      <w:pPr>
        <w:ind w:left="-993" w:firstLine="426"/>
        <w:jc w:val="both"/>
      </w:pPr>
      <w:r>
        <w:t>9.</w:t>
      </w:r>
      <w:r w:rsidRPr="00811878">
        <w:t>21.</w:t>
      </w:r>
      <w:r w:rsidRPr="00811878">
        <w:tab/>
        <w:t>Сторона, допустившая нарушение обязательств по Контракту, обязана произвести уплату неустойки (штрафа, пени), предусмотренных настоящей статьей, в течение 10 рабочих дней с момента получения письменного требования об этом другой Стороны.</w:t>
      </w:r>
    </w:p>
    <w:p w:rsidR="00891DEA" w:rsidRDefault="00891DEA" w:rsidP="003255DD">
      <w:pPr>
        <w:ind w:left="-993" w:firstLine="426"/>
        <w:jc w:val="both"/>
      </w:pPr>
      <w:r>
        <w:t>9.</w:t>
      </w:r>
      <w:r w:rsidRPr="00811878">
        <w:t>22.</w:t>
      </w:r>
      <w:r w:rsidRPr="00811878">
        <w:tab/>
        <w:t>В случае если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891DEA" w:rsidRPr="00811878" w:rsidRDefault="00891DEA" w:rsidP="003255DD">
      <w:pPr>
        <w:ind w:left="-993" w:firstLine="426"/>
      </w:pPr>
    </w:p>
    <w:p w:rsidR="00891DEA" w:rsidRPr="00D93B7D" w:rsidRDefault="00891DEA" w:rsidP="003255DD">
      <w:pPr>
        <w:overflowPunct w:val="0"/>
        <w:autoSpaceDE w:val="0"/>
        <w:autoSpaceDN w:val="0"/>
        <w:adjustRightInd w:val="0"/>
        <w:ind w:left="-993" w:firstLine="426"/>
        <w:jc w:val="center"/>
        <w:textAlignment w:val="baseline"/>
        <w:rPr>
          <w:b/>
          <w:bCs/>
        </w:rPr>
      </w:pPr>
      <w:r>
        <w:rPr>
          <w:b/>
          <w:bCs/>
        </w:rPr>
        <w:t>10</w:t>
      </w:r>
      <w:r w:rsidRPr="00D93B7D">
        <w:rPr>
          <w:b/>
          <w:bCs/>
        </w:rPr>
        <w:t>. ПОРЯДОК УРЕГУЛИРОВАНИЯ СПОРОВ</w:t>
      </w:r>
    </w:p>
    <w:p w:rsidR="00891DEA" w:rsidRPr="00D93B7D" w:rsidRDefault="00891DEA" w:rsidP="003255DD">
      <w:pPr>
        <w:overflowPunct w:val="0"/>
        <w:autoSpaceDE w:val="0"/>
        <w:autoSpaceDN w:val="0"/>
        <w:adjustRightInd w:val="0"/>
        <w:ind w:left="-993" w:firstLine="426"/>
        <w:jc w:val="both"/>
        <w:textAlignment w:val="baseline"/>
        <w:rPr>
          <w:bCs/>
        </w:rPr>
      </w:pPr>
    </w:p>
    <w:p w:rsidR="00891DEA" w:rsidRPr="00D93B7D" w:rsidRDefault="00891DEA" w:rsidP="003255DD">
      <w:pPr>
        <w:ind w:left="-993" w:firstLine="426"/>
        <w:jc w:val="both"/>
      </w:pPr>
      <w:r>
        <w:t>10</w:t>
      </w:r>
      <w:r w:rsidRPr="00D93B7D">
        <w:t>.1. Все споры и разногласия, возникающие между Сторонами из настоящего Контракта или в связи с ним, разрешаются в претензионном порядке.</w:t>
      </w:r>
    </w:p>
    <w:p w:rsidR="00891DEA" w:rsidRPr="00D93B7D" w:rsidRDefault="00891DEA" w:rsidP="003255DD">
      <w:pPr>
        <w:ind w:left="-993" w:firstLine="426"/>
        <w:jc w:val="both"/>
      </w:pPr>
      <w:r w:rsidRPr="00D93B7D">
        <w:t>Заинтересованная Сторона обязана направить другой Стороне претензию. Претензия и ответ на претензию направляется заказным письмом с уведомлением о вручении адресату по адресу местонахождения Стороны, указанному в настоящем Контракте.</w:t>
      </w:r>
    </w:p>
    <w:p w:rsidR="00891DEA" w:rsidRPr="00D93B7D" w:rsidRDefault="00891DEA" w:rsidP="003255DD">
      <w:pPr>
        <w:ind w:left="-993" w:firstLine="426"/>
        <w:jc w:val="both"/>
      </w:pPr>
      <w:r>
        <w:t>10</w:t>
      </w:r>
      <w:r w:rsidRPr="00D93B7D">
        <w:t>.2. Срок рассмотрения и ответа на претензию – 10 дней от даты почтового штемпеля, свидетельствующего о поступлении претензии в почтовое отделение Стороны, направившей претензию либо даты принятия нарочным.</w:t>
      </w:r>
    </w:p>
    <w:p w:rsidR="00891DEA" w:rsidRPr="00D93B7D" w:rsidRDefault="00891DEA" w:rsidP="003255DD">
      <w:pPr>
        <w:ind w:left="-993" w:firstLine="426"/>
        <w:jc w:val="both"/>
      </w:pPr>
      <w:r w:rsidRPr="00D93B7D">
        <w:lastRenderedPageBreak/>
        <w:t>1</w:t>
      </w:r>
      <w:r>
        <w:t>0</w:t>
      </w:r>
      <w:r w:rsidRPr="00D93B7D">
        <w:t>.3. Неполучение ответа на претензию в установленный настоящим Контрактом срок рассматривается как отказ в удовлетворении претензии.</w:t>
      </w:r>
    </w:p>
    <w:p w:rsidR="00891DEA" w:rsidRPr="00D93B7D" w:rsidRDefault="00891DEA" w:rsidP="003255DD">
      <w:pPr>
        <w:ind w:left="-993" w:firstLine="426"/>
        <w:jc w:val="both"/>
      </w:pPr>
      <w:r>
        <w:t>10</w:t>
      </w:r>
      <w:r w:rsidRPr="00D93B7D">
        <w:t>.4. В случае отказа в удовлетворении претензии, либо неполучения ответа на претензию, либо получение ответа вне срока, Сторона, направившая претензию вправе передать спор на разрешение в Арбитражный суд Республики Тыва.</w:t>
      </w:r>
    </w:p>
    <w:p w:rsidR="00891DEA" w:rsidRDefault="00891DEA" w:rsidP="003255DD">
      <w:pPr>
        <w:ind w:left="-993" w:firstLine="426"/>
        <w:jc w:val="both"/>
        <w:rPr>
          <w:b/>
          <w:bCs/>
        </w:rPr>
      </w:pPr>
      <w:r>
        <w:t>10</w:t>
      </w:r>
      <w:r w:rsidRPr="00D93B7D">
        <w:t>.5. По всем вопросам, не урегулированным настоящим Контрактом, но прямо или косвенно вытекающим из отношений Сторон по нему, а также затрагивающих имущественные интересы и деловую репутацию Сторон, Стороны будут руководствоваться Законом о контрактной системе и законодательством Российской Федерации.</w:t>
      </w:r>
    </w:p>
    <w:p w:rsidR="00891DEA" w:rsidRDefault="00891DEA" w:rsidP="003255DD">
      <w:pPr>
        <w:keepNext/>
        <w:keepLines/>
        <w:ind w:left="-993" w:firstLine="426"/>
        <w:jc w:val="center"/>
        <w:outlineLvl w:val="1"/>
        <w:rPr>
          <w:b/>
          <w:bCs/>
        </w:rPr>
      </w:pPr>
    </w:p>
    <w:p w:rsidR="00891DEA" w:rsidRPr="00D93B7D" w:rsidRDefault="00891DEA" w:rsidP="003255DD">
      <w:pPr>
        <w:keepNext/>
        <w:keepLines/>
        <w:ind w:left="-993" w:firstLine="426"/>
        <w:jc w:val="center"/>
        <w:outlineLvl w:val="1"/>
        <w:rPr>
          <w:b/>
          <w:bCs/>
          <w:i/>
        </w:rPr>
      </w:pPr>
      <w:r>
        <w:rPr>
          <w:b/>
          <w:bCs/>
        </w:rPr>
        <w:t>11</w:t>
      </w:r>
      <w:r w:rsidRPr="00D93B7D">
        <w:rPr>
          <w:b/>
          <w:bCs/>
        </w:rPr>
        <w:t>. ПОРЯДОК ИЗМЕНЕНИЯ И РАСТОРЖЕНИЯ КОНТРАКТА</w:t>
      </w:r>
    </w:p>
    <w:p w:rsidR="00891DEA" w:rsidRPr="00D93B7D" w:rsidRDefault="00891DEA" w:rsidP="003255DD">
      <w:pPr>
        <w:ind w:left="-993" w:firstLine="426"/>
        <w:jc w:val="both"/>
        <w:rPr>
          <w:lang w:eastAsia="en-US"/>
        </w:rPr>
      </w:pPr>
    </w:p>
    <w:p w:rsidR="00891DEA" w:rsidRPr="00D93B7D" w:rsidRDefault="00891DEA" w:rsidP="003255DD">
      <w:pPr>
        <w:ind w:left="-993" w:firstLine="426"/>
        <w:jc w:val="both"/>
        <w:rPr>
          <w:lang w:eastAsia="en-US"/>
        </w:rPr>
      </w:pPr>
      <w:r>
        <w:rPr>
          <w:lang w:eastAsia="en-US"/>
        </w:rPr>
        <w:t>11</w:t>
      </w:r>
      <w:r w:rsidRPr="00D93B7D">
        <w:rPr>
          <w:lang w:eastAsia="en-US"/>
        </w:rPr>
        <w:t xml:space="preserve">.1. </w:t>
      </w:r>
      <w:r w:rsidRPr="00AE4373">
        <w:rPr>
          <w:lang w:eastAsia="en-US"/>
        </w:rPr>
        <w:t>Изменение существенных условий контракта при его исполнении не допускается, за исключением случаев, предусмотренных Федеральным законом о контрактной системе.</w:t>
      </w:r>
    </w:p>
    <w:p w:rsidR="00891DEA" w:rsidRPr="00D93B7D" w:rsidRDefault="00891DEA" w:rsidP="003255DD">
      <w:pPr>
        <w:ind w:left="-993" w:firstLine="426"/>
        <w:jc w:val="both"/>
        <w:rPr>
          <w:lang w:eastAsia="en-US"/>
        </w:rPr>
      </w:pPr>
      <w:r>
        <w:rPr>
          <w:lang w:eastAsia="en-US"/>
        </w:rPr>
        <w:t>11</w:t>
      </w:r>
      <w:r w:rsidRPr="00D93B7D">
        <w:rPr>
          <w:lang w:eastAsia="en-US"/>
        </w:rPr>
        <w:t>.2. Изменение существенных условий настоящего Контракта при его исполнении не допускается, за исключением их изменения по соглашению Сторон в следующих случаях:</w:t>
      </w:r>
      <w:bookmarkStart w:id="41" w:name="sub_95111"/>
    </w:p>
    <w:p w:rsidR="00891DEA" w:rsidRPr="00D93B7D" w:rsidRDefault="00891DEA" w:rsidP="003255DD">
      <w:pPr>
        <w:ind w:left="-993" w:firstLine="426"/>
        <w:jc w:val="both"/>
        <w:rPr>
          <w:lang w:eastAsia="en-US"/>
        </w:rPr>
      </w:pPr>
      <w:r>
        <w:rPr>
          <w:lang w:eastAsia="en-US"/>
        </w:rPr>
        <w:t>11</w:t>
      </w:r>
      <w:r w:rsidRPr="00D93B7D">
        <w:rPr>
          <w:lang w:eastAsia="en-US"/>
        </w:rPr>
        <w:t>.2.1. При снижении Цены Контракта без изменения предусмотренных настоящим Контрактом объема выполняемых Работ, качества выполняемых Работ и иных условий настоящего Контракта</w:t>
      </w:r>
      <w:bookmarkEnd w:id="41"/>
      <w:r w:rsidRPr="00D93B7D">
        <w:rPr>
          <w:lang w:eastAsia="en-US"/>
        </w:rPr>
        <w:t>.</w:t>
      </w:r>
    </w:p>
    <w:p w:rsidR="00891DEA" w:rsidRPr="00D93B7D" w:rsidRDefault="00891DEA" w:rsidP="003255DD">
      <w:pPr>
        <w:ind w:left="-993" w:firstLine="426"/>
        <w:jc w:val="both"/>
        <w:rPr>
          <w:lang w:eastAsia="en-US"/>
        </w:rPr>
      </w:pPr>
      <w:r w:rsidRPr="00D93B7D">
        <w:t>1</w:t>
      </w:r>
      <w:r>
        <w:t>1</w:t>
      </w:r>
      <w:r w:rsidRPr="00D93B7D">
        <w:t>.2.2. Если по предложению Государственного заказчика увеличивается предусмотренный Контрактом объем Работ не более чем на десять процентов или уменьшается предусмотренный Контрактом объем Работ не более чем на десять процентов,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Работ,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Работ.</w:t>
      </w:r>
    </w:p>
    <w:p w:rsidR="00891DEA" w:rsidRPr="00D93B7D" w:rsidRDefault="00891DEA" w:rsidP="003255DD">
      <w:pPr>
        <w:ind w:left="-993" w:firstLine="426"/>
        <w:jc w:val="both"/>
        <w:rPr>
          <w:lang w:eastAsia="en-US"/>
        </w:rPr>
      </w:pPr>
      <w:r>
        <w:rPr>
          <w:lang w:eastAsia="en-US"/>
        </w:rPr>
        <w:t>11</w:t>
      </w:r>
      <w:r w:rsidRPr="00D93B7D">
        <w:rPr>
          <w:lang w:eastAsia="en-US"/>
        </w:rPr>
        <w:t>.2.3. В случаях, предусмотренных пунктом 6 статьи 161 Бюджетного кодекса Российской Федерации, при уменьшении ранее доведенных до Государственного заказчика как получателя бюджетных средств лимитов бюджетных обязательств. При этом Государственный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891DEA" w:rsidRPr="00D93B7D" w:rsidRDefault="00891DEA" w:rsidP="003255DD">
      <w:pPr>
        <w:ind w:left="-993" w:firstLine="426"/>
        <w:jc w:val="both"/>
        <w:rPr>
          <w:lang w:eastAsia="en-US"/>
        </w:rPr>
      </w:pPr>
      <w:r w:rsidRPr="00D93B7D">
        <w:rPr>
          <w:lang w:eastAsia="en-US"/>
        </w:rPr>
        <w:t>В связи с уменьшением лимитов бюджетных обязательств сокращение объема Работы при уменьшении Цены Контракта осуществляется в соответствии с Постановлением Правительства Российской Федерации от 28 ноября 2013 г. № 1090 «Об утверждении методики сокращения количества товаров, объемов Работ или услуг при уменьшении цены контракта».</w:t>
      </w:r>
    </w:p>
    <w:p w:rsidR="00891DEA" w:rsidRPr="00D93B7D" w:rsidRDefault="00891DEA" w:rsidP="003255DD">
      <w:pPr>
        <w:ind w:left="-993" w:firstLine="426"/>
        <w:jc w:val="both"/>
        <w:rPr>
          <w:lang w:eastAsia="en-US"/>
        </w:rPr>
      </w:pPr>
      <w:r w:rsidRPr="00D93B7D">
        <w:rPr>
          <w:lang w:eastAsia="en-US"/>
        </w:rPr>
        <w:t>Изменение настоящего Контракта в связи с уменьшением лимитов бюджетных обязательств осуществляется исходя из соразмерности изменения Цены Контракта и объема Работ.</w:t>
      </w:r>
    </w:p>
    <w:p w:rsidR="00891DEA" w:rsidRPr="00D93B7D" w:rsidRDefault="00891DEA" w:rsidP="003255DD">
      <w:pPr>
        <w:ind w:left="-993" w:firstLine="426"/>
        <w:jc w:val="both"/>
        <w:rPr>
          <w:lang w:eastAsia="en-US"/>
        </w:rPr>
      </w:pPr>
      <w:r>
        <w:rPr>
          <w:lang w:eastAsia="en-US"/>
        </w:rPr>
        <w:t>11</w:t>
      </w:r>
      <w:r w:rsidRPr="00D93B7D">
        <w:rPr>
          <w:lang w:eastAsia="en-US"/>
        </w:rPr>
        <w:t>.2.4. П</w:t>
      </w:r>
      <w:r w:rsidRPr="00D93B7D">
        <w:rPr>
          <w:rFonts w:eastAsia="Calibri"/>
          <w:lang w:eastAsia="en-US"/>
        </w:rPr>
        <w:t>о согласованию Государственного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Государственным заказчиком в реестр контрактов, заключенных заказчиками.</w:t>
      </w:r>
    </w:p>
    <w:p w:rsidR="00891DEA" w:rsidRPr="00D93B7D" w:rsidRDefault="00891DEA" w:rsidP="003255DD">
      <w:pPr>
        <w:ind w:left="-993" w:firstLine="426"/>
        <w:jc w:val="both"/>
        <w:rPr>
          <w:lang w:eastAsia="en-US"/>
        </w:rPr>
      </w:pPr>
      <w:r>
        <w:rPr>
          <w:lang w:eastAsia="en-US"/>
        </w:rPr>
        <w:t>11</w:t>
      </w:r>
      <w:r w:rsidRPr="00D93B7D">
        <w:rPr>
          <w:lang w:eastAsia="en-US"/>
        </w:rPr>
        <w:t>.3.</w:t>
      </w:r>
      <w:r w:rsidRPr="00D93B7D">
        <w:t>Расторжение контракта допускается по соглашению Сторон, по решению суда, в случае одностороннего отказа стороны контракта от исполнения Контракта.</w:t>
      </w:r>
    </w:p>
    <w:p w:rsidR="00891DEA" w:rsidRPr="00D93B7D" w:rsidRDefault="00891DEA" w:rsidP="003255DD">
      <w:pPr>
        <w:ind w:left="-993" w:firstLine="426"/>
        <w:jc w:val="both"/>
        <w:rPr>
          <w:snapToGrid w:val="0"/>
          <w:lang w:eastAsia="en-US"/>
        </w:rPr>
      </w:pPr>
      <w:r>
        <w:rPr>
          <w:snapToGrid w:val="0"/>
          <w:lang w:eastAsia="en-US"/>
        </w:rPr>
        <w:t>11</w:t>
      </w:r>
      <w:r w:rsidRPr="00D93B7D">
        <w:rPr>
          <w:snapToGrid w:val="0"/>
          <w:lang w:eastAsia="en-US"/>
        </w:rPr>
        <w:t>.3.</w:t>
      </w:r>
      <w:r>
        <w:rPr>
          <w:snapToGrid w:val="0"/>
          <w:lang w:eastAsia="en-US"/>
        </w:rPr>
        <w:t>1</w:t>
      </w:r>
      <w:r w:rsidRPr="00D93B7D">
        <w:rPr>
          <w:snapToGrid w:val="0"/>
          <w:lang w:eastAsia="en-US"/>
        </w:rPr>
        <w:t>. Расторжение Контракта в связи с односторонним отказом Государственного заказчика от исполнения настоящего Контракта допускается по основаниям, предусмотренным гражданским законодательством и законодательством о контрактной системе в сфере закупок товаров, работ, услуг для обеспечения государственных и муниципальных нужд, в том числе:</w:t>
      </w:r>
    </w:p>
    <w:p w:rsidR="00891DEA" w:rsidRPr="00D93B7D" w:rsidRDefault="00891DEA" w:rsidP="003255DD">
      <w:pPr>
        <w:ind w:left="-993" w:firstLine="426"/>
        <w:jc w:val="both"/>
      </w:pPr>
      <w:r w:rsidRPr="00D93B7D">
        <w:rPr>
          <w:snapToGrid w:val="0"/>
          <w:lang w:eastAsia="en-US"/>
        </w:rPr>
        <w:t xml:space="preserve">- </w:t>
      </w:r>
      <w:r w:rsidRPr="00D93B7D">
        <w:t xml:space="preserve">если в ходе исполнения Контракта установлено, что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w:t>
      </w:r>
      <w:r w:rsidRPr="00D93B7D">
        <w:lastRenderedPageBreak/>
        <w:t>соответствии таким требованиям, что позволило ему стать победителем определения поставщика (подрядчика, исполнителя);</w:t>
      </w:r>
    </w:p>
    <w:p w:rsidR="00891DEA" w:rsidRPr="00D93B7D" w:rsidRDefault="00891DEA" w:rsidP="003255DD">
      <w:pPr>
        <w:autoSpaceDE w:val="0"/>
        <w:autoSpaceDN w:val="0"/>
        <w:adjustRightInd w:val="0"/>
        <w:ind w:left="-993" w:firstLine="426"/>
        <w:jc w:val="both"/>
      </w:pPr>
      <w:r w:rsidRPr="00D93B7D">
        <w:noBreakHyphen/>
        <w:t xml:space="preserve"> если Подрядчик не приступает своевременно к исполнению Контракта или выполняет Работы настолько медленно, что окончание их к установленному сроку становится явно невозможным (п.2 ст.715 ГК РФ);</w:t>
      </w:r>
    </w:p>
    <w:p w:rsidR="00891DEA" w:rsidRPr="00D93B7D" w:rsidRDefault="00891DEA" w:rsidP="003255DD">
      <w:pPr>
        <w:autoSpaceDE w:val="0"/>
        <w:autoSpaceDN w:val="0"/>
        <w:adjustRightInd w:val="0"/>
        <w:ind w:left="-993" w:firstLine="426"/>
        <w:jc w:val="both"/>
      </w:pPr>
      <w:r w:rsidRPr="00D93B7D">
        <w:noBreakHyphen/>
        <w:t xml:space="preserve"> если Подрядчик в назначенный Государственным заказчиком срок не устранил выявленные недостатки Работ (п.3 ст.715 ГК РФ);</w:t>
      </w:r>
    </w:p>
    <w:p w:rsidR="00891DEA" w:rsidRPr="00D93B7D" w:rsidRDefault="00891DEA" w:rsidP="003255DD">
      <w:pPr>
        <w:autoSpaceDE w:val="0"/>
        <w:autoSpaceDN w:val="0"/>
        <w:adjustRightInd w:val="0"/>
        <w:ind w:left="-993" w:firstLine="426"/>
        <w:jc w:val="both"/>
      </w:pPr>
      <w:r w:rsidRPr="00D93B7D">
        <w:noBreakHyphen/>
        <w:t xml:space="preserve"> если отступления в Работе от условий Контракта или иные недостатки результата Работы в установленный Государственным заказчиком разумный срок не были устранены либо являются существенными и неустранимыми (п.3 ст.723 ГК РФ);</w:t>
      </w:r>
    </w:p>
    <w:p w:rsidR="00891DEA" w:rsidRPr="00D93B7D" w:rsidRDefault="00891DEA" w:rsidP="003255DD">
      <w:pPr>
        <w:ind w:left="-993" w:firstLine="426"/>
        <w:jc w:val="both"/>
        <w:rPr>
          <w:snapToGrid w:val="0"/>
          <w:lang w:eastAsia="en-US"/>
        </w:rPr>
      </w:pPr>
      <w:r w:rsidRPr="00D93B7D">
        <w:rPr>
          <w:snapToGrid w:val="0"/>
          <w:lang w:eastAsia="en-US"/>
        </w:rPr>
        <w:noBreakHyphen/>
        <w:t xml:space="preserve"> по иным основаниям, предусмотренным Гражданским кодексом Российской Федерации, включая ст.717 Гражданского кодекса Российской Федерации, но не ограничиваясь указанным.</w:t>
      </w:r>
    </w:p>
    <w:p w:rsidR="00891DEA" w:rsidRPr="00D93B7D" w:rsidRDefault="00891DEA" w:rsidP="003255DD">
      <w:pPr>
        <w:ind w:left="-993" w:firstLine="426"/>
        <w:jc w:val="both"/>
        <w:rPr>
          <w:lang w:eastAsia="en-US"/>
        </w:rPr>
      </w:pPr>
      <w:r>
        <w:rPr>
          <w:snapToGrid w:val="0"/>
          <w:lang w:eastAsia="en-US"/>
        </w:rPr>
        <w:t>11</w:t>
      </w:r>
      <w:r w:rsidRPr="00D93B7D">
        <w:rPr>
          <w:snapToGrid w:val="0"/>
          <w:lang w:eastAsia="en-US"/>
        </w:rPr>
        <w:t>.4. В случаях расторжения Контракта по соглашению Сторон Контракт прекращает своё действие по истечении 10 рабочих дней со дня, когда Стороны достигли соглашения о расторжении заключенного между ними Контракта, если иной срок не предусмотрен соглашением о расторжении Контракта.</w:t>
      </w:r>
    </w:p>
    <w:p w:rsidR="00891DEA" w:rsidRPr="00D93B7D" w:rsidRDefault="00891DEA" w:rsidP="003255DD">
      <w:pPr>
        <w:ind w:left="-993" w:firstLine="426"/>
        <w:jc w:val="both"/>
        <w:rPr>
          <w:lang w:eastAsia="en-US"/>
        </w:rPr>
      </w:pPr>
      <w:r>
        <w:rPr>
          <w:lang w:eastAsia="en-US"/>
        </w:rPr>
        <w:t>11</w:t>
      </w:r>
      <w:r w:rsidRPr="00D93B7D">
        <w:rPr>
          <w:lang w:eastAsia="en-US"/>
        </w:rPr>
        <w:t xml:space="preserve">.5. </w:t>
      </w:r>
      <w:bookmarkStart w:id="42" w:name="sub_95130"/>
      <w:r w:rsidRPr="00D93B7D">
        <w:rPr>
          <w:lang w:eastAsia="en-US"/>
        </w:rPr>
        <w:t>Решение Государственного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Подрядчику. Выполнение Государственным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Государственным заказчиком подтверждения о вручении Подрядчику указанного уведомления либо дата получения Государственным заказчиком информации об отсутствии Подрядчика по его адресу, указанному в настоящем Контра</w:t>
      </w:r>
      <w:r>
        <w:rPr>
          <w:lang w:eastAsia="en-US"/>
        </w:rPr>
        <w:t>кте. При невозможности получение</w:t>
      </w:r>
      <w:r w:rsidRPr="00D93B7D">
        <w:rPr>
          <w:lang w:eastAsia="en-US"/>
        </w:rPr>
        <w:t xml:space="preserve"> указанных подтверждения либо информации датой такого надлежащего уведомления признается дата по истечении тридцати дней с даты размещения решения Государственного заказчика об одностороннем отказе от исполнения Контракта в единой информационной системе.</w:t>
      </w:r>
    </w:p>
    <w:p w:rsidR="00891DEA" w:rsidRPr="00D93B7D" w:rsidRDefault="00891DEA" w:rsidP="003255DD">
      <w:pPr>
        <w:ind w:left="-993" w:firstLine="426"/>
        <w:jc w:val="both"/>
        <w:rPr>
          <w:lang w:eastAsia="en-US"/>
        </w:rPr>
      </w:pPr>
      <w:r>
        <w:rPr>
          <w:lang w:eastAsia="en-US"/>
        </w:rPr>
        <w:t>11</w:t>
      </w:r>
      <w:r w:rsidRPr="00D93B7D">
        <w:rPr>
          <w:lang w:eastAsia="en-US"/>
        </w:rPr>
        <w:t>.6. Решение Государственного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Государственным заказчиком Подрядчика об одностороннем отказе от исполнения Контракта.</w:t>
      </w:r>
      <w:bookmarkEnd w:id="42"/>
    </w:p>
    <w:p w:rsidR="00891DEA" w:rsidRPr="00D93B7D" w:rsidRDefault="00891DEA" w:rsidP="003255DD">
      <w:pPr>
        <w:ind w:left="-993" w:firstLine="426"/>
        <w:jc w:val="both"/>
        <w:rPr>
          <w:lang w:eastAsia="en-US"/>
        </w:rPr>
      </w:pPr>
      <w:r w:rsidRPr="00D93B7D">
        <w:rPr>
          <w:lang w:eastAsia="en-US"/>
        </w:rPr>
        <w:t>1</w:t>
      </w:r>
      <w:r>
        <w:rPr>
          <w:lang w:eastAsia="en-US"/>
        </w:rPr>
        <w:t>1</w:t>
      </w:r>
      <w:r w:rsidRPr="00D93B7D">
        <w:rPr>
          <w:lang w:eastAsia="en-US"/>
        </w:rPr>
        <w:t xml:space="preserve">.7. Государственный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настоящего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в соответствии с </w:t>
      </w:r>
      <w:r w:rsidRPr="00D93B7D">
        <w:rPr>
          <w:bCs/>
          <w:lang w:eastAsia="en-US"/>
        </w:rPr>
        <w:t>ч. 10</w:t>
      </w:r>
      <w:r w:rsidRPr="00D93B7D">
        <w:rPr>
          <w:lang w:eastAsia="en-US"/>
        </w:rPr>
        <w:t xml:space="preserve"> ст. 95 Закона о контрактной системе. Данное правило не применяется в случае повторного нарушения Подрядчиком условий настоящего Контракта, которые в соответствии с </w:t>
      </w:r>
      <w:r w:rsidRPr="00D93B7D">
        <w:rPr>
          <w:bCs/>
          <w:lang w:eastAsia="en-US"/>
        </w:rPr>
        <w:t>гражданским законодательством</w:t>
      </w:r>
      <w:r w:rsidRPr="00D93B7D">
        <w:rPr>
          <w:lang w:eastAsia="en-US"/>
        </w:rPr>
        <w:t xml:space="preserve"> являются основанием для одностороннего отказа Государственного заказчика от исполнения настоящего Контракта.</w:t>
      </w:r>
    </w:p>
    <w:p w:rsidR="00891DEA" w:rsidRPr="00D93B7D" w:rsidRDefault="00891DEA" w:rsidP="003255DD">
      <w:pPr>
        <w:ind w:left="-993" w:firstLine="426"/>
        <w:jc w:val="both"/>
        <w:rPr>
          <w:lang w:eastAsia="en-US"/>
        </w:rPr>
      </w:pPr>
      <w:r w:rsidRPr="00D93B7D">
        <w:rPr>
          <w:lang w:eastAsia="en-US"/>
        </w:rPr>
        <w:t>1</w:t>
      </w:r>
      <w:r>
        <w:rPr>
          <w:lang w:eastAsia="en-US"/>
        </w:rPr>
        <w:t>1</w:t>
      </w:r>
      <w:r w:rsidRPr="00D93B7D">
        <w:rPr>
          <w:snapToGrid w:val="0"/>
          <w:lang w:eastAsia="en-US"/>
        </w:rPr>
        <w:t>.8. Последствия расторжения Контракта определяются взаимным соглашением Сторон или судом по требованию любой из Сторон Контракта.</w:t>
      </w:r>
    </w:p>
    <w:p w:rsidR="00891DEA" w:rsidRPr="00D93B7D" w:rsidRDefault="00891DEA" w:rsidP="003255DD">
      <w:pPr>
        <w:ind w:left="-993" w:firstLine="426"/>
        <w:jc w:val="both"/>
        <w:rPr>
          <w:lang w:eastAsia="en-US"/>
        </w:rPr>
      </w:pPr>
      <w:r>
        <w:rPr>
          <w:snapToGrid w:val="0"/>
          <w:lang w:eastAsia="en-US"/>
        </w:rPr>
        <w:t>11</w:t>
      </w:r>
      <w:r w:rsidRPr="00D93B7D">
        <w:rPr>
          <w:snapToGrid w:val="0"/>
          <w:lang w:eastAsia="en-US"/>
        </w:rPr>
        <w:t xml:space="preserve">.9. </w:t>
      </w:r>
      <w:r w:rsidRPr="00D93B7D">
        <w:rPr>
          <w:lang w:eastAsia="en-US"/>
        </w:rPr>
        <w:t>Государственный заказчик вправе обратиться в суд в установленном действующим законодательством Российской Федерации порядке с требованием о расторжении настоящего Контракта в случаях, предусмотренных гражданским законодательством Российской Федерации, в том числе при существенном нарушении Подрядчиком условий Контракта, под которыми для целей настоящего Контракта понимаются, в том числе:</w:t>
      </w:r>
    </w:p>
    <w:p w:rsidR="00891DEA" w:rsidRPr="00D93B7D" w:rsidRDefault="00891DEA" w:rsidP="003255DD">
      <w:pPr>
        <w:widowControl w:val="0"/>
        <w:ind w:left="-993" w:firstLine="426"/>
        <w:jc w:val="both"/>
        <w:rPr>
          <w:lang w:eastAsia="en-US"/>
        </w:rPr>
      </w:pPr>
      <w:r w:rsidRPr="00D93B7D">
        <w:rPr>
          <w:lang w:eastAsia="en-US"/>
        </w:rPr>
        <w:lastRenderedPageBreak/>
        <w:noBreakHyphen/>
        <w:t xml:space="preserve"> нарушение Подрядчиком начальных, промежуточных или окончательного сроков выполнения Работ в соответствии с Графиком выполнения Работ более чем на 10 (десять) календарных дней, либо неоднократное (более 2 раз в течение срока действия Контракта) нарушение сроков выполнения Работ более чем на 5 (пять) календарных дней;</w:t>
      </w:r>
    </w:p>
    <w:p w:rsidR="00891DEA" w:rsidRPr="00D93B7D" w:rsidRDefault="00891DEA" w:rsidP="003255DD">
      <w:pPr>
        <w:widowControl w:val="0"/>
        <w:ind w:left="-993" w:firstLine="426"/>
        <w:jc w:val="both"/>
        <w:rPr>
          <w:lang w:eastAsia="en-US"/>
        </w:rPr>
      </w:pPr>
      <w:r w:rsidRPr="00D93B7D">
        <w:rPr>
          <w:lang w:eastAsia="en-US"/>
        </w:rPr>
        <w:noBreakHyphen/>
        <w:t xml:space="preserve"> наличие более 2 обоснованных претензий по качеству Работ в течение срока действия Контракта;</w:t>
      </w:r>
    </w:p>
    <w:p w:rsidR="00891DEA" w:rsidRPr="00D93B7D" w:rsidRDefault="00891DEA" w:rsidP="003255DD">
      <w:pPr>
        <w:widowControl w:val="0"/>
        <w:ind w:left="-993" w:firstLine="426"/>
        <w:jc w:val="both"/>
        <w:rPr>
          <w:lang w:eastAsia="en-US"/>
        </w:rPr>
      </w:pPr>
      <w:r w:rsidRPr="00D93B7D">
        <w:rPr>
          <w:lang w:eastAsia="en-US"/>
        </w:rPr>
        <w:noBreakHyphen/>
        <w:t xml:space="preserve"> если Подрядчик выполняет Работы настолько медленно, что окончание их выполнения к сроку, установленному Контрактом, становится явно невозможным;</w:t>
      </w:r>
    </w:p>
    <w:p w:rsidR="00891DEA" w:rsidRPr="00D93B7D" w:rsidRDefault="00891DEA" w:rsidP="003255DD">
      <w:pPr>
        <w:widowControl w:val="0"/>
        <w:ind w:left="-993" w:firstLine="426"/>
        <w:jc w:val="both"/>
        <w:rPr>
          <w:lang w:eastAsia="en-US"/>
        </w:rPr>
      </w:pPr>
      <w:r w:rsidRPr="00D93B7D">
        <w:rPr>
          <w:lang w:eastAsia="en-US"/>
        </w:rPr>
        <w:noBreakHyphen/>
        <w:t xml:space="preserve"> неисполнение Подрядчиком требования Государственного заказчика устранить недостатки выполненных Работ в срок, установленный Государственным заказчиком в акте с перечнем выявленных недостатков.</w:t>
      </w:r>
    </w:p>
    <w:p w:rsidR="00891DEA" w:rsidRPr="00D93B7D" w:rsidRDefault="00891DEA" w:rsidP="003255DD">
      <w:pPr>
        <w:widowControl w:val="0"/>
        <w:ind w:left="-993" w:firstLine="426"/>
        <w:jc w:val="both"/>
        <w:rPr>
          <w:lang w:eastAsia="en-US"/>
        </w:rPr>
      </w:pPr>
      <w:r w:rsidRPr="00D93B7D">
        <w:rPr>
          <w:lang w:eastAsia="en-US"/>
        </w:rPr>
        <w:noBreakHyphen/>
        <w:t xml:space="preserve"> если результаты выполненных Работ имеют существенные или неустранимые недостатки, которые невозможно устранить в установленный Государственным заказчиком срок.</w:t>
      </w:r>
    </w:p>
    <w:p w:rsidR="00891DEA" w:rsidRPr="00D93B7D" w:rsidRDefault="00891DEA" w:rsidP="003255DD">
      <w:pPr>
        <w:widowControl w:val="0"/>
        <w:ind w:left="-993" w:firstLine="426"/>
        <w:jc w:val="both"/>
        <w:rPr>
          <w:lang w:eastAsia="en-US"/>
        </w:rPr>
      </w:pPr>
      <w:r>
        <w:rPr>
          <w:lang w:eastAsia="en-US"/>
        </w:rPr>
        <w:t>11</w:t>
      </w:r>
      <w:r w:rsidRPr="00D93B7D">
        <w:rPr>
          <w:lang w:eastAsia="en-US"/>
        </w:rPr>
        <w:t>.10. Сторона, которой направлено предложение о расторжении настоящего Контракта по соглашению Сторон, должна дать письменный ответ по существу в срок не позднее 5 (пяти) календарных дней с даты его получения.</w:t>
      </w:r>
    </w:p>
    <w:p w:rsidR="00891DEA" w:rsidRPr="00D93B7D" w:rsidRDefault="00891DEA" w:rsidP="003255DD">
      <w:pPr>
        <w:widowControl w:val="0"/>
        <w:ind w:left="-993" w:firstLine="426"/>
        <w:jc w:val="both"/>
        <w:rPr>
          <w:snapToGrid w:val="0"/>
          <w:lang w:eastAsia="en-US"/>
        </w:rPr>
      </w:pPr>
      <w:r>
        <w:rPr>
          <w:lang w:eastAsia="en-US"/>
        </w:rPr>
        <w:t>11</w:t>
      </w:r>
      <w:r w:rsidRPr="00D93B7D">
        <w:rPr>
          <w:lang w:eastAsia="en-US"/>
        </w:rPr>
        <w:t>.11. В случае отказа расторгнуть настоящий Контракт по соглашению Сторон рассмотрение дела осуществляется в арбитражном суде в соответствии с подсудностью.</w:t>
      </w:r>
    </w:p>
    <w:p w:rsidR="00891DEA" w:rsidRPr="00D93B7D" w:rsidRDefault="00891DEA" w:rsidP="003255DD">
      <w:pPr>
        <w:widowControl w:val="0"/>
        <w:ind w:left="-993" w:firstLine="426"/>
        <w:jc w:val="both"/>
        <w:rPr>
          <w:lang w:eastAsia="en-US"/>
        </w:rPr>
      </w:pPr>
      <w:r>
        <w:rPr>
          <w:snapToGrid w:val="0"/>
          <w:lang w:eastAsia="en-US"/>
        </w:rPr>
        <w:t>11</w:t>
      </w:r>
      <w:r w:rsidRPr="00D93B7D">
        <w:rPr>
          <w:lang w:eastAsia="en-US"/>
        </w:rPr>
        <w:t>.12. При расторжении настоящего Контракта Государственный заказчик обязан:</w:t>
      </w:r>
    </w:p>
    <w:p w:rsidR="00891DEA" w:rsidRPr="00D93B7D" w:rsidRDefault="00891DEA" w:rsidP="003255DD">
      <w:pPr>
        <w:widowControl w:val="0"/>
        <w:ind w:left="-993" w:firstLine="426"/>
        <w:jc w:val="both"/>
        <w:rPr>
          <w:lang w:eastAsia="en-US"/>
        </w:rPr>
      </w:pPr>
      <w:r>
        <w:rPr>
          <w:lang w:eastAsia="en-US"/>
        </w:rPr>
        <w:t>11</w:t>
      </w:r>
      <w:r w:rsidRPr="00D93B7D">
        <w:rPr>
          <w:lang w:eastAsia="en-US"/>
        </w:rPr>
        <w:t>.12.1. Принять фактически выполненные Подрядчиком на момент расторжения настоящего Контракта Работы надлежащего качества, кроме случаев, если расторжение Контракта осуществляется в связи с нарушением Подрядчиком условий Контракта и результат фактически выполненных работ не имеет для Государственного заказчика потребительской ценности и (или) требует существенных дополнительных затрат со стороны Государственного заказчика для его приведения в соответствие с условиями Контракта (проектной документацией, строительными нормами и правилами, санитарными правилами и нормами и иной нормативно-технической документацией), сопоставимых (или превышающих) стоимость фактически выполненных работ.</w:t>
      </w:r>
    </w:p>
    <w:p w:rsidR="00891DEA" w:rsidRPr="00D93B7D" w:rsidRDefault="00891DEA" w:rsidP="003255DD">
      <w:pPr>
        <w:widowControl w:val="0"/>
        <w:ind w:left="-993" w:firstLine="426"/>
        <w:jc w:val="both"/>
        <w:rPr>
          <w:snapToGrid w:val="0"/>
          <w:lang w:eastAsia="en-US"/>
        </w:rPr>
      </w:pPr>
      <w:r>
        <w:rPr>
          <w:lang w:eastAsia="en-US"/>
        </w:rPr>
        <w:t>11</w:t>
      </w:r>
      <w:r w:rsidRPr="00D93B7D">
        <w:rPr>
          <w:lang w:eastAsia="en-US"/>
        </w:rPr>
        <w:t>.12.2.</w:t>
      </w:r>
      <w:r>
        <w:rPr>
          <w:lang w:eastAsia="en-US"/>
        </w:rPr>
        <w:t xml:space="preserve"> Оплатить Подрядчику в течение 15</w:t>
      </w:r>
      <w:r w:rsidRPr="00D93B7D">
        <w:rPr>
          <w:lang w:eastAsia="en-US"/>
        </w:rPr>
        <w:t xml:space="preserve"> (</w:t>
      </w:r>
      <w:r>
        <w:rPr>
          <w:lang w:eastAsia="en-US"/>
        </w:rPr>
        <w:t>пятнадцать</w:t>
      </w:r>
      <w:r w:rsidRPr="00D93B7D">
        <w:rPr>
          <w:lang w:eastAsia="en-US"/>
        </w:rPr>
        <w:t xml:space="preserve">) </w:t>
      </w:r>
      <w:r>
        <w:rPr>
          <w:lang w:eastAsia="en-US"/>
        </w:rPr>
        <w:t>рабочих</w:t>
      </w:r>
      <w:r w:rsidRPr="00D93B7D">
        <w:rPr>
          <w:lang w:eastAsia="en-US"/>
        </w:rPr>
        <w:t xml:space="preserve"> дней с момента оформления Акта приемки выполненных Работ, фактически выполненные Подрядчиком Работы надлежащего качества.</w:t>
      </w:r>
    </w:p>
    <w:p w:rsidR="00891DEA" w:rsidRPr="00D93B7D" w:rsidRDefault="00891DEA" w:rsidP="003255DD">
      <w:pPr>
        <w:widowControl w:val="0"/>
        <w:ind w:left="-993" w:firstLine="426"/>
        <w:jc w:val="both"/>
        <w:rPr>
          <w:snapToGrid w:val="0"/>
          <w:lang w:eastAsia="en-US"/>
        </w:rPr>
      </w:pPr>
      <w:r w:rsidRPr="00D93B7D">
        <w:rPr>
          <w:snapToGrid w:val="0"/>
          <w:lang w:eastAsia="en-US"/>
        </w:rPr>
        <w:t>1</w:t>
      </w:r>
      <w:r>
        <w:rPr>
          <w:snapToGrid w:val="0"/>
          <w:lang w:eastAsia="en-US"/>
        </w:rPr>
        <w:t>1</w:t>
      </w:r>
      <w:r w:rsidRPr="00D93B7D">
        <w:rPr>
          <w:lang w:eastAsia="en-US"/>
        </w:rPr>
        <w:t>.13. Стороны обязаны урегулировать все вопросы по взаимным расчетам до момента расторжения настоящего Контракта по соглашению Сторон.</w:t>
      </w:r>
    </w:p>
    <w:p w:rsidR="00891DEA" w:rsidRPr="00D93B7D" w:rsidRDefault="00891DEA" w:rsidP="003255DD">
      <w:pPr>
        <w:ind w:left="-993" w:firstLine="426"/>
        <w:jc w:val="both"/>
        <w:rPr>
          <w:snapToGrid w:val="0"/>
          <w:lang w:eastAsia="en-US"/>
        </w:rPr>
      </w:pPr>
      <w:r>
        <w:rPr>
          <w:snapToGrid w:val="0"/>
          <w:lang w:eastAsia="en-US"/>
        </w:rPr>
        <w:t>11</w:t>
      </w:r>
      <w:r w:rsidRPr="00D93B7D">
        <w:rPr>
          <w:snapToGrid w:val="0"/>
          <w:lang w:eastAsia="en-US"/>
        </w:rPr>
        <w:t>.14. Реорганизация Государственного заказчика или Подрядчика (кроме реорганизации Подрядчика в форме разделения или выделения) не является основанием для прекращения действия Контракта. Обязательства по Контракту в установленном законодательством Российской Федерации порядке переходят к правопреемнику Государственного заказчика или Подрядчика.</w:t>
      </w:r>
    </w:p>
    <w:p w:rsidR="00891DEA" w:rsidRPr="00D93B7D" w:rsidRDefault="00891DEA" w:rsidP="003255DD">
      <w:pPr>
        <w:ind w:left="-993" w:firstLine="426"/>
        <w:jc w:val="both"/>
        <w:rPr>
          <w:lang w:eastAsia="en-US"/>
        </w:rPr>
      </w:pPr>
    </w:p>
    <w:p w:rsidR="00891DEA" w:rsidRPr="00D93B7D" w:rsidRDefault="00891DEA" w:rsidP="003255DD">
      <w:pPr>
        <w:ind w:left="-993" w:firstLine="426"/>
        <w:jc w:val="center"/>
        <w:rPr>
          <w:b/>
          <w:lang w:eastAsia="en-US"/>
        </w:rPr>
      </w:pPr>
      <w:r>
        <w:rPr>
          <w:b/>
          <w:lang w:eastAsia="en-US"/>
        </w:rPr>
        <w:t>12</w:t>
      </w:r>
      <w:r w:rsidRPr="00D93B7D">
        <w:rPr>
          <w:b/>
          <w:lang w:eastAsia="en-US"/>
        </w:rPr>
        <w:t>. ОБЕСПЕЧЕНИЕ ИСПОЛНЕНИЯ КОНТРАКТА</w:t>
      </w:r>
    </w:p>
    <w:p w:rsidR="00891DEA" w:rsidRPr="000314FF" w:rsidRDefault="00891DEA" w:rsidP="003255DD">
      <w:pPr>
        <w:ind w:left="-993" w:firstLine="426"/>
        <w:jc w:val="both"/>
        <w:rPr>
          <w:lang w:eastAsia="en-US"/>
        </w:rPr>
      </w:pPr>
    </w:p>
    <w:p w:rsidR="00891DEA" w:rsidRPr="00A978C2" w:rsidRDefault="00891DEA" w:rsidP="003255DD">
      <w:pPr>
        <w:widowControl w:val="0"/>
        <w:ind w:left="-993" w:firstLine="426"/>
        <w:jc w:val="both"/>
      </w:pPr>
      <w:r>
        <w:t xml:space="preserve">12.1. </w:t>
      </w:r>
      <w:r w:rsidRPr="00A978C2">
        <w:t xml:space="preserve">Контракт заключается после предоставления участником закупки, с которым заключается контракт, обеспечения исполнения контракта. </w:t>
      </w:r>
    </w:p>
    <w:p w:rsidR="00891DEA" w:rsidRPr="00A978C2" w:rsidRDefault="00891DEA" w:rsidP="003255DD">
      <w:pPr>
        <w:widowControl w:val="0"/>
        <w:ind w:left="-993" w:firstLine="426"/>
        <w:jc w:val="both"/>
      </w:pPr>
      <w:r w:rsidRPr="00A978C2">
        <w:t>Обеспечение исполнения контракта не применяются в случае:</w:t>
      </w:r>
    </w:p>
    <w:p w:rsidR="00891DEA" w:rsidRPr="00A978C2" w:rsidRDefault="00891DEA" w:rsidP="003255DD">
      <w:pPr>
        <w:widowControl w:val="0"/>
        <w:ind w:left="-993" w:firstLine="426"/>
        <w:jc w:val="both"/>
      </w:pPr>
      <w:r w:rsidRPr="00A978C2">
        <w:t>1) заключения контракта с участником закупки, который является казенным учреждением;</w:t>
      </w:r>
    </w:p>
    <w:p w:rsidR="00891DEA" w:rsidRPr="00A978C2" w:rsidRDefault="00891DEA" w:rsidP="003255DD">
      <w:pPr>
        <w:widowControl w:val="0"/>
        <w:ind w:left="-993" w:firstLine="426"/>
        <w:jc w:val="both"/>
      </w:pPr>
      <w:r w:rsidRPr="00A978C2">
        <w:t>2) осуществления закупки услуги по предоставлению кредита;</w:t>
      </w:r>
    </w:p>
    <w:p w:rsidR="00891DEA" w:rsidRPr="00A978C2" w:rsidRDefault="00891DEA" w:rsidP="003255DD">
      <w:pPr>
        <w:widowControl w:val="0"/>
        <w:ind w:left="-993" w:firstLine="426"/>
        <w:jc w:val="both"/>
      </w:pPr>
      <w:r w:rsidRPr="00A978C2">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891DEA" w:rsidRPr="00A978C2" w:rsidRDefault="00891DEA" w:rsidP="003255DD">
      <w:pPr>
        <w:widowControl w:val="0"/>
        <w:ind w:left="-993" w:firstLine="426"/>
        <w:jc w:val="both"/>
      </w:pPr>
      <w:r>
        <w:t xml:space="preserve">12.2. </w:t>
      </w:r>
      <w:r w:rsidRPr="00A978C2">
        <w:t>Размер обеспечения испо</w:t>
      </w:r>
      <w:r w:rsidR="00FE19C9">
        <w:t>лнения контракта составляет</w:t>
      </w:r>
      <w:r w:rsidR="006C787D" w:rsidRPr="006C787D">
        <w:rPr>
          <w:b/>
          <w:i/>
        </w:rPr>
        <w:t>361 462 (триста шестьдесят одна тысяча четыреста шестьдесят два) рублей 50 копеек</w:t>
      </w:r>
      <w:r w:rsidR="006C787D">
        <w:t>. В</w:t>
      </w:r>
      <w:r w:rsidRPr="00A978C2">
        <w:t xml:space="preserve"> соответствии с ФЗ-44 заключается контракт, (</w:t>
      </w:r>
      <w:r w:rsidR="005620CB" w:rsidRPr="00A978C2">
        <w:t>в</w:t>
      </w:r>
      <w:r w:rsidRPr="00A978C2">
        <w:t xml:space="preserve"> случае, если предложенная в заявке участника закупки цена снижена на двадцать пять и более процентов по отношению к НМЦК, участник закупки, с которым заключается контракт, предоставляет обеспечение исполнения контракта с учетом положений статьи 37 ФЗ-44 – конкретные значения заполняются заказчиком на этапе заключения контракта).</w:t>
      </w:r>
    </w:p>
    <w:p w:rsidR="00891DEA" w:rsidRPr="00A978C2" w:rsidRDefault="00891DEA" w:rsidP="003255DD">
      <w:pPr>
        <w:widowControl w:val="0"/>
        <w:ind w:left="-993" w:firstLine="426"/>
        <w:jc w:val="both"/>
      </w:pPr>
      <w:r>
        <w:t xml:space="preserve">12.3. </w:t>
      </w:r>
      <w:r w:rsidRPr="00A978C2">
        <w:t xml:space="preserve">Исполнение контракта, гарантийные обязательства (в случае установления </w:t>
      </w:r>
      <w:r w:rsidRPr="00A978C2">
        <w:lastRenderedPageBreak/>
        <w:t xml:space="preserve">соответствующего требования) могут обеспечиваться предоставлением банковской гарантии, выданной банком соответствующими требованиям к банкам, которые вправе выдавать банковские гарантии для обеспечения заявок и исполнения контрактов, утвержденными постановлением Правительства РФ от 12.04.2018 N 440 и соответствующей требованиям ст.45 ФЗ-44 и Постановлением Правительства РФ от 08.11.2013 N 1005 "О банковских гарантиях, используемых для целей Федеральногозакона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банковской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"Правилами ведения и размещения в единой информационной системе в сфере закупок реестра банковских гарантий", или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w:t>
      </w:r>
    </w:p>
    <w:p w:rsidR="00891DEA" w:rsidRPr="00A978C2" w:rsidRDefault="00891DEA" w:rsidP="003255DD">
      <w:pPr>
        <w:widowControl w:val="0"/>
        <w:ind w:left="-993" w:firstLine="426"/>
        <w:jc w:val="both"/>
      </w:pPr>
      <w:r>
        <w:t xml:space="preserve">12.4. </w:t>
      </w:r>
      <w:r w:rsidRPr="00A978C2">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91DEA" w:rsidRPr="00A978C2" w:rsidRDefault="00891DEA" w:rsidP="003255DD">
      <w:pPr>
        <w:widowControl w:val="0"/>
        <w:ind w:left="-993" w:firstLine="426"/>
        <w:jc w:val="both"/>
      </w:pPr>
      <w:r>
        <w:t xml:space="preserve">12.5. </w:t>
      </w:r>
      <w:r w:rsidRPr="00A978C2">
        <w:t xml:space="preserve">Способ обеспечения исполнения контракта, гарантийных обязательств (в случае установления соответствующего требования), срок действия банковской гарантии (в случае установления соответствующего требования) определяются в соответствии с требованиями ФЗ-44 участником закупки, с которым заключается контракт, самостоятельно </w:t>
      </w:r>
    </w:p>
    <w:p w:rsidR="00891DEA" w:rsidRPr="00A978C2" w:rsidRDefault="00891DEA" w:rsidP="003255DD">
      <w:pPr>
        <w:widowControl w:val="0"/>
        <w:ind w:left="-993" w:firstLine="426"/>
        <w:jc w:val="both"/>
      </w:pPr>
      <w:r>
        <w:t xml:space="preserve">12.6. </w:t>
      </w:r>
      <w:r w:rsidRPr="00A978C2">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1 месяц, в том числе в случае его изменения в соответствии со </w:t>
      </w:r>
      <w:hyperlink r:id="rId18" w:history="1">
        <w:r w:rsidRPr="00A978C2">
          <w:t>статьей 95</w:t>
        </w:r>
      </w:hyperlink>
      <w:r w:rsidRPr="00A978C2">
        <w:t xml:space="preserve"> ФЗ-44.</w:t>
      </w:r>
    </w:p>
    <w:p w:rsidR="00891DEA" w:rsidRPr="00A978C2" w:rsidRDefault="00891DEA" w:rsidP="003255DD">
      <w:pPr>
        <w:widowControl w:val="0"/>
        <w:ind w:left="-993" w:firstLine="426"/>
        <w:jc w:val="both"/>
      </w:pPr>
      <w:r>
        <w:t xml:space="preserve">12.7. </w:t>
      </w:r>
      <w:r w:rsidRPr="00A978C2">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9" w:history="1">
        <w:r w:rsidRPr="00A978C2">
          <w:t>частями 7.2</w:t>
        </w:r>
      </w:hyperlink>
      <w:r w:rsidRPr="00A978C2">
        <w:t xml:space="preserve"> и </w:t>
      </w:r>
      <w:hyperlink r:id="rId20" w:history="1">
        <w:r w:rsidRPr="00A978C2">
          <w:t>7.3</w:t>
        </w:r>
      </w:hyperlink>
      <w:r w:rsidRPr="00A978C2">
        <w:t xml:space="preserve"> статьи 96 ФЗ-44. Поставщик (подрядчик, исполнитель) вправе изменить способ обеспечения гарантийных обязательств (в случае установления соответствующего требования)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91DEA" w:rsidRPr="00A978C2" w:rsidRDefault="00891DEA" w:rsidP="003255DD">
      <w:pPr>
        <w:widowControl w:val="0"/>
        <w:ind w:left="-993" w:firstLine="426"/>
        <w:jc w:val="both"/>
      </w:pPr>
      <w:r>
        <w:t xml:space="preserve">12.8. </w:t>
      </w:r>
      <w:r w:rsidRPr="00A978C2">
        <w:t xml:space="preserve">Поставщик (подрядчик, исполнитель) в случае отзыва в соответствии с </w:t>
      </w:r>
      <w:hyperlink r:id="rId21" w:history="1">
        <w:r w:rsidRPr="00A978C2">
          <w:t>законодательством</w:t>
        </w:r>
      </w:hyperlink>
      <w:r w:rsidRPr="00A978C2">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обязан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22" w:history="1">
        <w:r w:rsidRPr="00A978C2">
          <w:t>частями 7</w:t>
        </w:r>
      </w:hyperlink>
      <w:r w:rsidRPr="00A978C2">
        <w:t xml:space="preserve">, </w:t>
      </w:r>
      <w:hyperlink r:id="rId23" w:history="1">
        <w:r w:rsidRPr="00A978C2">
          <w:t>7.1</w:t>
        </w:r>
      </w:hyperlink>
      <w:r w:rsidRPr="00A978C2">
        <w:t xml:space="preserve">, </w:t>
      </w:r>
      <w:hyperlink r:id="rId24" w:history="1">
        <w:r w:rsidRPr="00A978C2">
          <w:t>7.2</w:t>
        </w:r>
      </w:hyperlink>
      <w:r w:rsidRPr="00A978C2">
        <w:t xml:space="preserve"> и </w:t>
      </w:r>
      <w:hyperlink r:id="rId25" w:history="1">
        <w:r w:rsidRPr="00A978C2">
          <w:t>7.3 статьи 96</w:t>
        </w:r>
      </w:hyperlink>
      <w:r w:rsidRPr="00A978C2">
        <w:t xml:space="preserve"> ФЗ-44.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r:id="rId26" w:history="1">
        <w:r w:rsidRPr="00A978C2">
          <w:t>частью 7</w:t>
        </w:r>
      </w:hyperlink>
      <w:r w:rsidRPr="00A978C2">
        <w:t xml:space="preserve"> статьи 34 ФЗ-44.</w:t>
      </w:r>
    </w:p>
    <w:p w:rsidR="00891DEA" w:rsidRPr="00A978C2" w:rsidRDefault="00891DEA" w:rsidP="003255DD">
      <w:pPr>
        <w:widowControl w:val="0"/>
        <w:ind w:left="-993" w:firstLine="426"/>
        <w:jc w:val="both"/>
      </w:pPr>
      <w:r>
        <w:t xml:space="preserve">12.9. </w:t>
      </w:r>
      <w:r w:rsidRPr="00A978C2">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27" w:history="1">
        <w:r w:rsidRPr="00A978C2">
          <w:t>пунктом 1 части 1 статьи 30</w:t>
        </w:r>
      </w:hyperlink>
      <w:r w:rsidRPr="00A978C2">
        <w:t xml:space="preserve"> ФЗ-44, освобождается от предоставления обеспечения исполнения контракта, в том числе с учетом положений </w:t>
      </w:r>
      <w:hyperlink r:id="rId28" w:history="1">
        <w:r w:rsidRPr="00A978C2">
          <w:t>статьи 37</w:t>
        </w:r>
      </w:hyperlink>
      <w:r w:rsidRPr="00A978C2">
        <w:t xml:space="preserve"> ФЗ-44,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w:t>
      </w:r>
      <w:r w:rsidRPr="00A978C2">
        <w:lastRenderedPageBreak/>
        <w:t>о закупке.</w:t>
      </w:r>
    </w:p>
    <w:p w:rsidR="00891DEA" w:rsidRPr="00A978C2" w:rsidRDefault="00891DEA" w:rsidP="003255DD">
      <w:pPr>
        <w:widowControl w:val="0"/>
        <w:ind w:left="-993" w:firstLine="426"/>
        <w:jc w:val="both"/>
      </w:pPr>
      <w:r>
        <w:t xml:space="preserve">12.10. </w:t>
      </w:r>
      <w:r w:rsidRPr="00A978C2">
        <w:t>Возврат Заказчиком денежных средств, перечисленных в качестве обеспечения исполнения Контракта, производится при условии и с момента надлежащего исполнения поставщиком всех своих обязательств по контракту в течение 10 (десяти) рабочих дней с момента подписания соответствующего документа о приемке. Денежные средства перечисляются по банковским реквизитам, указанным в Контракте.</w:t>
      </w:r>
    </w:p>
    <w:p w:rsidR="00891DEA" w:rsidRPr="00A978C2" w:rsidRDefault="00891DEA" w:rsidP="003255DD">
      <w:pPr>
        <w:widowControl w:val="0"/>
        <w:ind w:left="-993" w:firstLine="426"/>
        <w:jc w:val="both"/>
      </w:pPr>
      <w:r>
        <w:t xml:space="preserve">12.11. </w:t>
      </w:r>
      <w:r w:rsidRPr="00A978C2">
        <w:t>Выплата аванса при исполнении контракта, заключенного с участником закупки, указанным в </w:t>
      </w:r>
      <w:hyperlink r:id="rId29" w:anchor="dst1211" w:history="1">
        <w:r w:rsidRPr="00A978C2">
          <w:t>части 1</w:t>
        </w:r>
      </w:hyperlink>
      <w:r w:rsidRPr="00A978C2">
        <w:t> или </w:t>
      </w:r>
      <w:hyperlink r:id="rId30" w:anchor="dst1212" w:history="1">
        <w:r w:rsidRPr="00A978C2">
          <w:t>2</w:t>
        </w:r>
      </w:hyperlink>
      <w:r w:rsidRPr="00A978C2">
        <w:t xml:space="preserve"> статьи 37 44-ФЗ, не допускается.</w:t>
      </w:r>
    </w:p>
    <w:p w:rsidR="00891DEA" w:rsidRPr="0056123B" w:rsidRDefault="00891DEA" w:rsidP="003255DD">
      <w:pPr>
        <w:widowControl w:val="0"/>
        <w:ind w:left="-993" w:firstLine="426"/>
        <w:jc w:val="both"/>
      </w:pPr>
    </w:p>
    <w:p w:rsidR="00891DEA" w:rsidRPr="00D93B7D" w:rsidRDefault="00891DEA" w:rsidP="003255DD">
      <w:pPr>
        <w:widowControl w:val="0"/>
        <w:ind w:left="-993" w:firstLine="426"/>
        <w:jc w:val="center"/>
        <w:rPr>
          <w:b/>
        </w:rPr>
      </w:pPr>
      <w:r>
        <w:rPr>
          <w:b/>
        </w:rPr>
        <w:t>13</w:t>
      </w:r>
      <w:r w:rsidRPr="009A117B">
        <w:rPr>
          <w:b/>
        </w:rPr>
        <w:t>. ОБСТОЯТЕЛЬСТВА НЕПРЕОДОЛИМОЙ СИЛЫ</w:t>
      </w:r>
    </w:p>
    <w:p w:rsidR="00891DEA" w:rsidRPr="00D93B7D" w:rsidRDefault="00891DEA" w:rsidP="003255DD">
      <w:pPr>
        <w:widowControl w:val="0"/>
        <w:ind w:left="-993" w:firstLine="426"/>
        <w:jc w:val="both"/>
      </w:pPr>
    </w:p>
    <w:p w:rsidR="00891DEA" w:rsidRPr="00D93B7D" w:rsidRDefault="00891DEA" w:rsidP="003255DD">
      <w:pPr>
        <w:widowControl w:val="0"/>
        <w:ind w:left="-993" w:firstLine="426"/>
        <w:jc w:val="both"/>
      </w:pPr>
      <w:r w:rsidRPr="00D93B7D">
        <w:t>1</w:t>
      </w:r>
      <w:r>
        <w:t>3</w:t>
      </w:r>
      <w:r w:rsidRPr="00D93B7D">
        <w:t xml:space="preserve">.1. </w:t>
      </w:r>
      <w:r w:rsidR="00DA1B6E" w:rsidRPr="00DA1B6E">
        <w:t>При возникновении после заключения Контракта обстоятельств непреодолимой силы (форс-мажор) ни одна из Сторон не будет нести ответственность за полное или частичное невыполнение любого из своих обязательств, если невыполнение будет являться следствием таких обстоятельств, как землетрясение, наводнение, пожар, ураган, снежный занос, резкие температурные колебания, военные действия, массовые заболевания (эпидемии), забастовки, ограничения перевозок, а также других, не зависящих от Сторон обстоятельств, которые Стороны не в состоянии были ни предвидеть, ни предотвратить.</w:t>
      </w:r>
    </w:p>
    <w:p w:rsidR="00891DEA" w:rsidRPr="00D93B7D" w:rsidRDefault="00891DEA" w:rsidP="003255DD">
      <w:pPr>
        <w:widowControl w:val="0"/>
        <w:ind w:left="-993" w:firstLine="426"/>
        <w:jc w:val="both"/>
      </w:pPr>
      <w:r>
        <w:t>13</w:t>
      </w:r>
      <w:r w:rsidRPr="00D93B7D">
        <w:t>.2. Сторона, ссылающаяся на обстоятельства непреодолимой силы, обязана в течение 48 (сорока восьми) часов информировать другую Сторону о наступлении этих обстоятельств в письменной форме с предоставлением подтверждающего документа.</w:t>
      </w:r>
    </w:p>
    <w:p w:rsidR="00891DEA" w:rsidRPr="00D93B7D" w:rsidRDefault="00891DEA" w:rsidP="003255DD">
      <w:pPr>
        <w:widowControl w:val="0"/>
        <w:ind w:left="-993" w:firstLine="426"/>
        <w:jc w:val="both"/>
      </w:pPr>
      <w:r w:rsidRPr="00D93B7D">
        <w:t>Информация должна содержать данные о характере обстоятельств, а также, по возможности, оценку их влияния на выполнение обязательств по Контракту.</w:t>
      </w:r>
    </w:p>
    <w:p w:rsidR="00891DEA" w:rsidRPr="00D93B7D" w:rsidRDefault="00891DEA" w:rsidP="003255DD">
      <w:pPr>
        <w:autoSpaceDE w:val="0"/>
        <w:autoSpaceDN w:val="0"/>
        <w:adjustRightInd w:val="0"/>
        <w:ind w:left="-993" w:firstLine="426"/>
        <w:jc w:val="both"/>
      </w:pPr>
      <w:r w:rsidRPr="00D93B7D">
        <w:t>1</w:t>
      </w:r>
      <w:r>
        <w:t>3</w:t>
      </w:r>
      <w:r w:rsidRPr="00D93B7D">
        <w:t>.</w:t>
      </w:r>
      <w:r>
        <w:t>3</w:t>
      </w:r>
      <w:r w:rsidRPr="00D93B7D">
        <w:t>. Если обстоятельства, указанные в пункте 14.1 Контракта, будут длиться более двух месяцев с даты соответствующего уведомления Стороны обязаны принять совместное решение о дальнейших взаимоотношениях по Контракту.</w:t>
      </w:r>
    </w:p>
    <w:p w:rsidR="00891DEA" w:rsidRPr="00D93B7D" w:rsidRDefault="00891DEA" w:rsidP="003255DD">
      <w:pPr>
        <w:autoSpaceDE w:val="0"/>
        <w:autoSpaceDN w:val="0"/>
        <w:adjustRightInd w:val="0"/>
        <w:ind w:left="-993" w:firstLine="426"/>
        <w:jc w:val="both"/>
      </w:pPr>
    </w:p>
    <w:p w:rsidR="00891DEA" w:rsidRDefault="00891DEA" w:rsidP="003255DD">
      <w:pPr>
        <w:autoSpaceDE w:val="0"/>
        <w:autoSpaceDN w:val="0"/>
        <w:adjustRightInd w:val="0"/>
        <w:ind w:left="-993" w:firstLine="426"/>
        <w:jc w:val="center"/>
        <w:rPr>
          <w:b/>
        </w:rPr>
      </w:pPr>
    </w:p>
    <w:p w:rsidR="00891DEA" w:rsidRPr="00D93B7D" w:rsidRDefault="00891DEA" w:rsidP="003255DD">
      <w:pPr>
        <w:autoSpaceDE w:val="0"/>
        <w:autoSpaceDN w:val="0"/>
        <w:adjustRightInd w:val="0"/>
        <w:ind w:left="-993" w:firstLine="426"/>
        <w:jc w:val="center"/>
        <w:rPr>
          <w:b/>
          <w:bCs/>
        </w:rPr>
      </w:pPr>
      <w:r>
        <w:rPr>
          <w:b/>
        </w:rPr>
        <w:t>14</w:t>
      </w:r>
      <w:r w:rsidRPr="00D93B7D">
        <w:rPr>
          <w:b/>
        </w:rPr>
        <w:t xml:space="preserve">. </w:t>
      </w:r>
      <w:r w:rsidRPr="00D93B7D">
        <w:rPr>
          <w:b/>
          <w:bCs/>
        </w:rPr>
        <w:t>ЗАКЛЮЧИТЕЛЬНЫЕ ПОЛОЖЕНИЯ</w:t>
      </w:r>
    </w:p>
    <w:p w:rsidR="00891DEA" w:rsidRPr="00D93B7D" w:rsidRDefault="00891DEA" w:rsidP="003255DD">
      <w:pPr>
        <w:autoSpaceDE w:val="0"/>
        <w:autoSpaceDN w:val="0"/>
        <w:adjustRightInd w:val="0"/>
        <w:ind w:left="-993" w:firstLine="426"/>
        <w:jc w:val="both"/>
        <w:rPr>
          <w:bCs/>
        </w:rPr>
      </w:pPr>
    </w:p>
    <w:p w:rsidR="00891DEA" w:rsidRPr="00D93B7D" w:rsidRDefault="00891DEA" w:rsidP="003255DD">
      <w:pPr>
        <w:ind w:left="-993" w:firstLine="426"/>
        <w:jc w:val="both"/>
      </w:pPr>
      <w:r w:rsidRPr="00D93B7D">
        <w:t>1</w:t>
      </w:r>
      <w:r>
        <w:t>4</w:t>
      </w:r>
      <w:r w:rsidRPr="00D93B7D">
        <w:t xml:space="preserve">.1. </w:t>
      </w:r>
      <w:r w:rsidRPr="00AE4373">
        <w:t>Настоящий Контракт вступает в силу со дня его заключения сторонами и действует до полного исполнения сторонами своих обязательств по контракту.</w:t>
      </w:r>
    </w:p>
    <w:p w:rsidR="00891DEA" w:rsidRPr="00D93B7D" w:rsidRDefault="00891DEA" w:rsidP="003255DD">
      <w:pPr>
        <w:ind w:left="-993" w:firstLine="426"/>
        <w:jc w:val="both"/>
      </w:pPr>
      <w:r w:rsidRPr="00D93B7D">
        <w:t>1</w:t>
      </w:r>
      <w:r>
        <w:t>4</w:t>
      </w:r>
      <w:r w:rsidRPr="00D93B7D">
        <w:t>.2. Срок действия настоящего Контракта является существенным условием и определен со</w:t>
      </w:r>
      <w:r>
        <w:t xml:space="preserve"> дня заключения Контракта </w:t>
      </w:r>
      <w:r w:rsidRPr="005D708F">
        <w:t>до 31 декабря 202</w:t>
      </w:r>
      <w:r w:rsidR="00DA1B6E">
        <w:t>1</w:t>
      </w:r>
      <w:r w:rsidRPr="005D708F">
        <w:t xml:space="preserve"> г.</w:t>
      </w:r>
      <w:r w:rsidRPr="00D93B7D">
        <w:t xml:space="preserve"> (включительно). Его завершение не освобождает Стороны от ответственности за нарушение условий настоящего Контракта, допущенных в период срока его действия, и не прекращает обязательств Сторон.</w:t>
      </w:r>
    </w:p>
    <w:p w:rsidR="00891DEA" w:rsidRPr="00D93B7D" w:rsidRDefault="00891DEA" w:rsidP="003255DD">
      <w:pPr>
        <w:ind w:left="-993" w:firstLine="426"/>
        <w:jc w:val="both"/>
      </w:pPr>
      <w:r w:rsidRPr="00D93B7D">
        <w:t>1</w:t>
      </w:r>
      <w:r>
        <w:t>4</w:t>
      </w:r>
      <w:r w:rsidRPr="00D93B7D">
        <w:t>.3. Любое уведомление или иное сообщение, направляемое Государственным заказчиком или Подрядчиком друг другу по настоящему Контракту,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под расписку, заказным письмом или телеграммой по адресу, указанному в настоящем Контракте и за подписью полномочного лица.</w:t>
      </w:r>
    </w:p>
    <w:p w:rsidR="00891DEA" w:rsidRPr="00D93B7D" w:rsidRDefault="00891DEA" w:rsidP="003255DD">
      <w:pPr>
        <w:ind w:left="-993" w:firstLine="426"/>
        <w:jc w:val="both"/>
      </w:pPr>
      <w:r w:rsidRPr="00D93B7D">
        <w:t>1</w:t>
      </w:r>
      <w:r>
        <w:t>4</w:t>
      </w:r>
      <w:r w:rsidRPr="00D93B7D">
        <w:t>.4. Уведомления и сообщения, отсылаемые по почте, направляются на адрес местонахождения Стороны, указанный в настоящем Контракте, либо по адресу местонахождения Стороны, указанному в ЕГРЮЛ.</w:t>
      </w:r>
    </w:p>
    <w:p w:rsidR="00891DEA" w:rsidRPr="00D93B7D" w:rsidRDefault="00891DEA" w:rsidP="003255DD">
      <w:pPr>
        <w:ind w:left="-993" w:firstLine="426"/>
        <w:jc w:val="both"/>
      </w:pPr>
      <w:r w:rsidRPr="00D93B7D">
        <w:t>1</w:t>
      </w:r>
      <w:r>
        <w:t>4</w:t>
      </w:r>
      <w:r w:rsidRPr="00D93B7D">
        <w:t>.5. Уклонение Стороны от получения почтового отправления, равно как и отсутствие Стороны по адресу, не будут расцениваться как ненадлежащее уведомление Стороны. В этом случае уведомление считается полученным в сроки, установленные почтовой организацией в качестве нормативных.</w:t>
      </w:r>
    </w:p>
    <w:p w:rsidR="00891DEA" w:rsidRPr="00D93B7D" w:rsidRDefault="00891DEA" w:rsidP="003255DD">
      <w:pPr>
        <w:ind w:left="-993" w:firstLine="426"/>
        <w:jc w:val="both"/>
      </w:pPr>
      <w:r w:rsidRPr="00D93B7D">
        <w:t>1</w:t>
      </w:r>
      <w:r>
        <w:t>4</w:t>
      </w:r>
      <w:r w:rsidRPr="00D93B7D">
        <w:t>.6. При исполнении настоящего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 При этом права и обязанности Подрядчика по настоящему Контракту полностью переходят к его правопреемнику.</w:t>
      </w:r>
    </w:p>
    <w:p w:rsidR="00891DEA" w:rsidRPr="00D93B7D" w:rsidRDefault="00891DEA" w:rsidP="003255DD">
      <w:pPr>
        <w:ind w:left="-993" w:firstLine="426"/>
        <w:jc w:val="both"/>
      </w:pPr>
      <w:r w:rsidRPr="00D93B7D">
        <w:lastRenderedPageBreak/>
        <w:t>В соответствии с п.7 ст.448 ГК РФ Подрядчик не вправе уступать права и осуществлять перевод долга по обязательствам, возникшим из настоящего Контракта.</w:t>
      </w:r>
    </w:p>
    <w:p w:rsidR="00891DEA" w:rsidRPr="00D93B7D" w:rsidRDefault="00891DEA" w:rsidP="003255DD">
      <w:pPr>
        <w:ind w:left="-993" w:firstLine="426"/>
        <w:jc w:val="both"/>
      </w:pPr>
      <w:r w:rsidRPr="00D93B7D">
        <w:t>1</w:t>
      </w:r>
      <w:r>
        <w:t>4</w:t>
      </w:r>
      <w:r w:rsidRPr="00D93B7D">
        <w:t>.7. Во всем ином, не урегулированном в настоящем Контракте, Стороны будут руководствоваться нормами законодательства Российской Федерации.</w:t>
      </w:r>
    </w:p>
    <w:p w:rsidR="00891DEA" w:rsidRPr="00D93B7D" w:rsidRDefault="00891DEA" w:rsidP="003255DD">
      <w:pPr>
        <w:ind w:left="-993" w:firstLine="426"/>
        <w:jc w:val="both"/>
      </w:pPr>
      <w:r w:rsidRPr="00D93B7D">
        <w:t>1</w:t>
      </w:r>
      <w:r>
        <w:t>4</w:t>
      </w:r>
      <w:r w:rsidRPr="00D93B7D">
        <w:t>.8. Все изменения и дополнения к настоящему Контракту действительны при условии, если они совершены в письменной форме и подписаны обеими Сторонами.</w:t>
      </w:r>
    </w:p>
    <w:p w:rsidR="00891DEA" w:rsidRPr="00D93B7D" w:rsidRDefault="00891DEA" w:rsidP="003255DD">
      <w:pPr>
        <w:ind w:left="-993" w:firstLine="426"/>
        <w:jc w:val="both"/>
      </w:pPr>
      <w:r w:rsidRPr="00D93B7D">
        <w:t>1</w:t>
      </w:r>
      <w:r>
        <w:t>4</w:t>
      </w:r>
      <w:r w:rsidRPr="00D93B7D">
        <w:t>.9. Настоящий Контракт заключен в форме электронного документа в порядке, предусмотренном Законом о контрактной системе. После заключения Контракта Стороны вправе изготовить и подписать две копии Контракта в письменной форме на бумажном носителе, одна из которых передается Подрядчику, вторая - Государственному заказчику.</w:t>
      </w:r>
    </w:p>
    <w:p w:rsidR="00891DEA" w:rsidRPr="00D93B7D" w:rsidRDefault="00891DEA" w:rsidP="003255DD">
      <w:pPr>
        <w:ind w:left="-993" w:firstLine="426"/>
        <w:jc w:val="both"/>
      </w:pPr>
      <w:r w:rsidRPr="00D93B7D">
        <w:t>1</w:t>
      </w:r>
      <w:r>
        <w:t>4</w:t>
      </w:r>
      <w:r w:rsidRPr="00D93B7D">
        <w:t>.10. Во всем, что не предусмотрено настоящим Контрактом, Стороны руководствуются действующим законодательством Российской Федерации.</w:t>
      </w:r>
    </w:p>
    <w:p w:rsidR="00891DEA" w:rsidRPr="00D93B7D" w:rsidRDefault="00891DEA" w:rsidP="003255DD">
      <w:pPr>
        <w:ind w:left="-993" w:firstLine="426"/>
        <w:jc w:val="both"/>
      </w:pPr>
      <w:r w:rsidRPr="00D93B7D">
        <w:t>1</w:t>
      </w:r>
      <w:r>
        <w:t>4</w:t>
      </w:r>
      <w:r w:rsidRPr="00D93B7D">
        <w:t>.11. Приложения, указанные в настоящем Контракте и являющиеся его неотъемлемой частью:</w:t>
      </w:r>
    </w:p>
    <w:p w:rsidR="00891DEA" w:rsidRPr="00C2238C" w:rsidRDefault="00891DEA" w:rsidP="003255DD">
      <w:pPr>
        <w:autoSpaceDE w:val="0"/>
        <w:autoSpaceDN w:val="0"/>
        <w:adjustRightInd w:val="0"/>
        <w:ind w:left="-993" w:firstLine="426"/>
        <w:jc w:val="both"/>
      </w:pPr>
      <w:r w:rsidRPr="00C2238C">
        <w:t xml:space="preserve">1. Приложение </w:t>
      </w:r>
      <w:r w:rsidRPr="00C2238C">
        <w:rPr>
          <w:bCs/>
          <w:iCs/>
        </w:rPr>
        <w:t xml:space="preserve">№ </w:t>
      </w:r>
      <w:r w:rsidRPr="00C2238C">
        <w:t xml:space="preserve">1 – </w:t>
      </w:r>
      <w:r w:rsidR="00137248" w:rsidRPr="00C2238C">
        <w:t>График выполнения Работ и график оплаты выполненных работ по объекту</w:t>
      </w:r>
      <w:r w:rsidRPr="00C2238C">
        <w:t>.</w:t>
      </w:r>
    </w:p>
    <w:p w:rsidR="00891DEA" w:rsidRPr="00C2238C" w:rsidRDefault="00891DEA" w:rsidP="00137248">
      <w:pPr>
        <w:autoSpaceDE w:val="0"/>
        <w:autoSpaceDN w:val="0"/>
        <w:adjustRightInd w:val="0"/>
        <w:ind w:left="-993" w:firstLine="426"/>
        <w:jc w:val="both"/>
      </w:pPr>
      <w:r w:rsidRPr="00C2238C">
        <w:t xml:space="preserve">2. Приложение № 2 – </w:t>
      </w:r>
      <w:r w:rsidR="00137248" w:rsidRPr="00C2238C">
        <w:t>Проект сметы контракта.</w:t>
      </w:r>
    </w:p>
    <w:p w:rsidR="00937188" w:rsidRPr="00C2238C" w:rsidRDefault="001A57FA" w:rsidP="00137248">
      <w:pPr>
        <w:autoSpaceDE w:val="0"/>
        <w:autoSpaceDN w:val="0"/>
        <w:adjustRightInd w:val="0"/>
        <w:ind w:left="-993" w:firstLine="426"/>
        <w:jc w:val="both"/>
      </w:pPr>
      <w:r w:rsidRPr="00C2238C">
        <w:t>3. П</w:t>
      </w:r>
      <w:r w:rsidR="00937188" w:rsidRPr="00C2238C">
        <w:t>р</w:t>
      </w:r>
      <w:r w:rsidRPr="00C2238C">
        <w:t>и</w:t>
      </w:r>
      <w:r w:rsidR="00937188" w:rsidRPr="00C2238C">
        <w:t>ложение № 3 - Конкретные виды и объемы работ из числа видов и объемов работ, предусмотренных пунктом 7.1.40 настоящего Контракта, определенные по предложению подрядчика</w:t>
      </w:r>
    </w:p>
    <w:p w:rsidR="00891DEA" w:rsidRPr="00D93B7D" w:rsidRDefault="00891DEA" w:rsidP="003255DD">
      <w:pPr>
        <w:ind w:left="-993" w:firstLine="426"/>
      </w:pPr>
    </w:p>
    <w:p w:rsidR="00891DEA" w:rsidRDefault="00891DEA" w:rsidP="003255DD">
      <w:pPr>
        <w:ind w:left="-993" w:firstLine="426"/>
        <w:jc w:val="center"/>
        <w:rPr>
          <w:b/>
          <w:bCs/>
        </w:rPr>
      </w:pPr>
      <w:r w:rsidRPr="00D01835">
        <w:rPr>
          <w:b/>
          <w:bCs/>
        </w:rPr>
        <w:t>15. АДРЕСА И БАНКОВСКИЕ РЕКВИЗИТЫ СТОРОН</w:t>
      </w:r>
    </w:p>
    <w:p w:rsidR="00FE19C9" w:rsidRPr="00D01835" w:rsidRDefault="00FE19C9" w:rsidP="003255DD">
      <w:pPr>
        <w:ind w:left="-993" w:firstLine="426"/>
        <w:jc w:val="center"/>
        <w:rPr>
          <w:b/>
          <w:bCs/>
        </w:rPr>
      </w:pPr>
    </w:p>
    <w:tbl>
      <w:tblPr>
        <w:tblW w:w="10206" w:type="dxa"/>
        <w:tblInd w:w="-567" w:type="dxa"/>
        <w:tblLayout w:type="fixed"/>
        <w:tblLook w:val="00A0"/>
      </w:tblPr>
      <w:tblGrid>
        <w:gridCol w:w="4928"/>
        <w:gridCol w:w="5278"/>
      </w:tblGrid>
      <w:tr w:rsidR="00FE19C9" w:rsidRPr="00197157" w:rsidTr="003255DD">
        <w:tc>
          <w:tcPr>
            <w:tcW w:w="4928" w:type="dxa"/>
          </w:tcPr>
          <w:p w:rsidR="00FE19C9" w:rsidRPr="00197157" w:rsidRDefault="00FE19C9" w:rsidP="003255DD">
            <w:pPr>
              <w:ind w:left="39" w:firstLine="23"/>
              <w:jc w:val="center"/>
              <w:rPr>
                <w:rFonts w:eastAsia="MS Mincho"/>
                <w:b/>
                <w:sz w:val="20"/>
                <w:szCs w:val="20"/>
              </w:rPr>
            </w:pPr>
            <w:r w:rsidRPr="00197157">
              <w:rPr>
                <w:rFonts w:eastAsia="MS Mincho"/>
                <w:b/>
                <w:sz w:val="20"/>
                <w:szCs w:val="20"/>
              </w:rPr>
              <w:t xml:space="preserve">ЗАКАЗЧИК </w:t>
            </w:r>
          </w:p>
        </w:tc>
        <w:tc>
          <w:tcPr>
            <w:tcW w:w="5278" w:type="dxa"/>
          </w:tcPr>
          <w:p w:rsidR="00FE19C9" w:rsidRPr="00197157" w:rsidRDefault="00FE19C9" w:rsidP="003255DD">
            <w:pPr>
              <w:ind w:left="39" w:firstLine="23"/>
              <w:jc w:val="center"/>
              <w:rPr>
                <w:rFonts w:eastAsia="MS Mincho"/>
                <w:b/>
                <w:sz w:val="20"/>
                <w:szCs w:val="20"/>
              </w:rPr>
            </w:pPr>
            <w:r>
              <w:rPr>
                <w:rFonts w:eastAsia="MS Mincho"/>
                <w:b/>
                <w:sz w:val="20"/>
                <w:szCs w:val="20"/>
              </w:rPr>
              <w:t>ПОДРЯДЧИК</w:t>
            </w:r>
          </w:p>
        </w:tc>
      </w:tr>
    </w:tbl>
    <w:tbl>
      <w:tblPr>
        <w:tblStyle w:val="2"/>
        <w:tblW w:w="9905" w:type="dxa"/>
        <w:tblLook w:val="04A0"/>
      </w:tblPr>
      <w:tblGrid>
        <w:gridCol w:w="4950"/>
        <w:gridCol w:w="4955"/>
      </w:tblGrid>
      <w:tr w:rsidR="00C52A35" w:rsidRPr="007476E2" w:rsidTr="00C52A35">
        <w:tc>
          <w:tcPr>
            <w:tcW w:w="4950" w:type="dxa"/>
          </w:tcPr>
          <w:p w:rsidR="00C52A35" w:rsidRPr="007476E2" w:rsidRDefault="00C52A35" w:rsidP="005D036F"/>
          <w:p w:rsidR="00C52A35" w:rsidRDefault="00C52A35" w:rsidP="005D036F">
            <w:pPr>
              <w:ind w:right="102"/>
              <w:contextualSpacing/>
              <w:jc w:val="both"/>
            </w:pPr>
            <w:r w:rsidRPr="007476E2">
              <w:t xml:space="preserve">Администрация Сут-Хольскогокожууна Республики Тыва, 668150, Республика Тыва, Сут-Хольский район, ул. Бурбу, 16, телефон (394-45) 2-13-10, </w:t>
            </w:r>
          </w:p>
          <w:p w:rsidR="00C52A35" w:rsidRDefault="00C52A35" w:rsidP="005D036F">
            <w:pPr>
              <w:ind w:right="102"/>
              <w:contextualSpacing/>
              <w:jc w:val="both"/>
            </w:pPr>
            <w:r>
              <w:t xml:space="preserve">Банк: </w:t>
            </w:r>
            <w:r w:rsidRPr="007476E2">
              <w:t xml:space="preserve">Отделение-НБ Республика Тыва </w:t>
            </w:r>
            <w:r>
              <w:t>г. Кызыл</w:t>
            </w:r>
          </w:p>
          <w:p w:rsidR="00C52A35" w:rsidRDefault="00C52A35" w:rsidP="005D036F">
            <w:pPr>
              <w:ind w:right="102"/>
              <w:contextualSpacing/>
              <w:jc w:val="both"/>
              <w:rPr>
                <w:color w:val="000000"/>
              </w:rPr>
            </w:pPr>
            <w:r w:rsidRPr="007476E2">
              <w:t xml:space="preserve">р/с </w:t>
            </w:r>
            <w:r w:rsidRPr="007476E2">
              <w:rPr>
                <w:color w:val="000000"/>
              </w:rPr>
              <w:t>40204810050040095011</w:t>
            </w:r>
          </w:p>
          <w:p w:rsidR="00C52A35" w:rsidRDefault="00C52A35" w:rsidP="005D036F">
            <w:pPr>
              <w:ind w:right="102"/>
              <w:contextualSpacing/>
              <w:jc w:val="both"/>
              <w:rPr>
                <w:color w:val="000000"/>
              </w:rPr>
            </w:pPr>
            <w:r w:rsidRPr="007476E2">
              <w:t xml:space="preserve">л/с </w:t>
            </w:r>
            <w:r w:rsidRPr="007476E2">
              <w:rPr>
                <w:color w:val="000000"/>
              </w:rPr>
              <w:t>03123004460</w:t>
            </w:r>
          </w:p>
          <w:p w:rsidR="00C52A35" w:rsidRPr="00291EF9" w:rsidRDefault="00C52A35" w:rsidP="005D036F">
            <w:pPr>
              <w:ind w:right="102"/>
              <w:contextualSpacing/>
              <w:jc w:val="both"/>
            </w:pPr>
            <w:r w:rsidRPr="007476E2">
              <w:t>БИК</w:t>
            </w:r>
            <w:r w:rsidRPr="00291EF9">
              <w:rPr>
                <w:color w:val="000000"/>
              </w:rPr>
              <w:t>049304001</w:t>
            </w:r>
          </w:p>
          <w:p w:rsidR="00C52A35" w:rsidRDefault="00C52A35" w:rsidP="005D036F">
            <w:pPr>
              <w:ind w:right="102"/>
              <w:contextualSpacing/>
              <w:jc w:val="both"/>
            </w:pPr>
            <w:r>
              <w:t>ИНН 1716001279</w:t>
            </w:r>
          </w:p>
          <w:p w:rsidR="00C52A35" w:rsidRDefault="00C52A35" w:rsidP="005D036F">
            <w:pPr>
              <w:ind w:right="102"/>
              <w:contextualSpacing/>
              <w:jc w:val="both"/>
            </w:pPr>
            <w:r>
              <w:t>КПП 171601001</w:t>
            </w:r>
          </w:p>
          <w:p w:rsidR="00C52A35" w:rsidRPr="007476E2" w:rsidRDefault="00C52A35" w:rsidP="005D036F">
            <w:pPr>
              <w:ind w:right="102"/>
              <w:contextualSpacing/>
              <w:jc w:val="both"/>
            </w:pPr>
          </w:p>
          <w:p w:rsidR="00C52A35" w:rsidRPr="007476E2" w:rsidRDefault="00C52A35" w:rsidP="005D036F">
            <w:pPr>
              <w:ind w:right="102"/>
              <w:contextualSpacing/>
              <w:jc w:val="both"/>
            </w:pPr>
          </w:p>
          <w:p w:rsidR="00C52A35" w:rsidRPr="007476E2" w:rsidRDefault="00646A91" w:rsidP="005D036F">
            <w:pPr>
              <w:ind w:right="102"/>
              <w:contextualSpacing/>
              <w:jc w:val="both"/>
            </w:pPr>
            <w:r>
              <w:t>Председатель</w:t>
            </w:r>
            <w:r w:rsidR="00C52A35" w:rsidRPr="007476E2">
              <w:t xml:space="preserve"> администрации</w:t>
            </w:r>
          </w:p>
          <w:p w:rsidR="00C52A35" w:rsidRPr="007476E2" w:rsidRDefault="00C52A35" w:rsidP="005D036F">
            <w:pPr>
              <w:ind w:right="-108"/>
              <w:contextualSpacing/>
              <w:jc w:val="both"/>
            </w:pPr>
          </w:p>
          <w:p w:rsidR="00C52A35" w:rsidRPr="007476E2" w:rsidRDefault="00C52A35" w:rsidP="005D036F">
            <w:pPr>
              <w:jc w:val="both"/>
              <w:rPr>
                <w:rFonts w:eastAsia="MS Mincho"/>
              </w:rPr>
            </w:pPr>
            <w:r w:rsidRPr="007476E2">
              <w:t>_______________________/Т.В. Сарыглар /</w:t>
            </w:r>
          </w:p>
          <w:p w:rsidR="00C52A35" w:rsidRPr="007476E2" w:rsidRDefault="00C52A35" w:rsidP="005D036F">
            <w:pPr>
              <w:rPr>
                <w:rFonts w:ascii="Calibri" w:hAnsi="Calibri"/>
              </w:rPr>
            </w:pPr>
          </w:p>
        </w:tc>
        <w:tc>
          <w:tcPr>
            <w:tcW w:w="4955" w:type="dxa"/>
          </w:tcPr>
          <w:p w:rsidR="00C52A35" w:rsidRPr="007476E2" w:rsidRDefault="00C52A35" w:rsidP="005D036F"/>
          <w:p w:rsidR="00C52A35" w:rsidRDefault="00C52A35" w:rsidP="005D036F">
            <w:pPr>
              <w:ind w:right="50"/>
              <w:contextualSpacing/>
              <w:jc w:val="both"/>
            </w:pPr>
            <w:r w:rsidRPr="007476E2">
              <w:t xml:space="preserve">Индивидуальный предприниматель Тюлюш Саян Хулер-оолович, 668150, Республика Тыва, Сут-Хольский район, с. Суг-Аксы ул. Чогаалчылар д.5 кв.2, телефон </w:t>
            </w:r>
            <w:r w:rsidRPr="007476E2">
              <w:rPr>
                <w:color w:val="333333"/>
              </w:rPr>
              <w:t>79527519510</w:t>
            </w:r>
            <w:r w:rsidRPr="007476E2">
              <w:t xml:space="preserve">, </w:t>
            </w:r>
          </w:p>
          <w:p w:rsidR="00C52A35" w:rsidRDefault="00C52A35" w:rsidP="005D036F">
            <w:pPr>
              <w:ind w:right="50"/>
              <w:contextualSpacing/>
              <w:jc w:val="both"/>
            </w:pPr>
            <w:r>
              <w:t xml:space="preserve">Банк </w:t>
            </w:r>
            <w:r w:rsidRPr="007476E2">
              <w:t>Красноярское отделение № 8646 ПАО Сбербанк</w:t>
            </w:r>
          </w:p>
          <w:p w:rsidR="00C52A35" w:rsidRDefault="00C52A35" w:rsidP="005D036F">
            <w:pPr>
              <w:ind w:right="50"/>
              <w:contextualSpacing/>
              <w:jc w:val="both"/>
            </w:pPr>
            <w:r w:rsidRPr="007476E2">
              <w:t>р/счет 40802810965000004918</w:t>
            </w:r>
          </w:p>
          <w:p w:rsidR="00C52A35" w:rsidRDefault="00C52A35" w:rsidP="005D036F">
            <w:pPr>
              <w:ind w:right="50"/>
              <w:contextualSpacing/>
              <w:jc w:val="both"/>
              <w:rPr>
                <w:color w:val="000000"/>
              </w:rPr>
            </w:pPr>
            <w:r>
              <w:rPr>
                <w:color w:val="000000"/>
              </w:rPr>
              <w:t>к/счет 30101810800000000627</w:t>
            </w:r>
          </w:p>
          <w:p w:rsidR="00C52A35" w:rsidRPr="007476E2" w:rsidRDefault="00C52A35" w:rsidP="005D036F">
            <w:pPr>
              <w:ind w:right="50"/>
              <w:contextualSpacing/>
              <w:jc w:val="both"/>
            </w:pPr>
            <w:r w:rsidRPr="007476E2">
              <w:rPr>
                <w:color w:val="000000"/>
              </w:rPr>
              <w:t>БИК 040407627</w:t>
            </w:r>
          </w:p>
          <w:p w:rsidR="00C52A35" w:rsidRDefault="00C52A35" w:rsidP="005D036F">
            <w:pPr>
              <w:ind w:right="50"/>
              <w:contextualSpacing/>
              <w:jc w:val="both"/>
            </w:pPr>
            <w:r w:rsidRPr="007476E2">
              <w:t xml:space="preserve">ИНН </w:t>
            </w:r>
            <w:r w:rsidRPr="007476E2">
              <w:rPr>
                <w:color w:val="333333"/>
                <w:shd w:val="clear" w:color="auto" w:fill="FFFFFF"/>
              </w:rPr>
              <w:t>171600781700</w:t>
            </w:r>
          </w:p>
          <w:p w:rsidR="00C52A35" w:rsidRDefault="00C52A35" w:rsidP="005D036F">
            <w:pPr>
              <w:ind w:right="50"/>
              <w:contextualSpacing/>
              <w:jc w:val="both"/>
            </w:pPr>
            <w:r w:rsidRPr="007476E2">
              <w:t xml:space="preserve">ОГРНИП 319171900007721, </w:t>
            </w:r>
          </w:p>
          <w:p w:rsidR="00C52A35" w:rsidRPr="007476E2" w:rsidRDefault="00C52A35" w:rsidP="005D036F">
            <w:pPr>
              <w:ind w:right="50"/>
              <w:contextualSpacing/>
            </w:pPr>
          </w:p>
          <w:p w:rsidR="00C52A35" w:rsidRPr="007476E2" w:rsidRDefault="00C52A35" w:rsidP="005D036F">
            <w:pPr>
              <w:ind w:right="-108"/>
              <w:contextualSpacing/>
              <w:jc w:val="both"/>
            </w:pPr>
          </w:p>
          <w:p w:rsidR="00C52A35" w:rsidRPr="007476E2" w:rsidRDefault="00C52A35" w:rsidP="005D036F">
            <w:pPr>
              <w:ind w:right="-108"/>
              <w:contextualSpacing/>
              <w:jc w:val="both"/>
            </w:pPr>
            <w:r w:rsidRPr="007476E2">
              <w:t xml:space="preserve">Индивидуальный предприниматель  </w:t>
            </w:r>
          </w:p>
          <w:p w:rsidR="00C52A35" w:rsidRPr="007476E2" w:rsidRDefault="00C52A35" w:rsidP="005D036F">
            <w:pPr>
              <w:ind w:right="-108"/>
              <w:contextualSpacing/>
              <w:jc w:val="both"/>
            </w:pPr>
          </w:p>
          <w:p w:rsidR="00C52A35" w:rsidRPr="007476E2" w:rsidRDefault="00C52A35" w:rsidP="005D036F">
            <w:pPr>
              <w:jc w:val="both"/>
              <w:rPr>
                <w:rFonts w:eastAsia="MS Mincho"/>
              </w:rPr>
            </w:pPr>
            <w:r w:rsidRPr="007476E2">
              <w:t>_______________________/С.Х. Тюлюш /</w:t>
            </w:r>
          </w:p>
          <w:p w:rsidR="00C52A35" w:rsidRPr="007476E2" w:rsidRDefault="00C52A35" w:rsidP="005D036F">
            <w:pPr>
              <w:jc w:val="center"/>
            </w:pPr>
          </w:p>
        </w:tc>
      </w:tr>
    </w:tbl>
    <w:p w:rsidR="0045192D" w:rsidRDefault="0045192D" w:rsidP="00DA1B6E">
      <w:pPr>
        <w:ind w:left="-993" w:firstLine="426"/>
      </w:pPr>
    </w:p>
    <w:p w:rsidR="00C77ED3" w:rsidRDefault="00C77ED3" w:rsidP="00DA1B6E">
      <w:pPr>
        <w:ind w:left="-993" w:firstLine="426"/>
      </w:pPr>
    </w:p>
    <w:p w:rsidR="00C77ED3" w:rsidRDefault="00C77ED3" w:rsidP="00DA1B6E">
      <w:pPr>
        <w:ind w:left="-993" w:firstLine="426"/>
      </w:pPr>
    </w:p>
    <w:p w:rsidR="00C77ED3" w:rsidRDefault="00C77ED3" w:rsidP="00DA1B6E">
      <w:pPr>
        <w:ind w:left="-993" w:firstLine="426"/>
      </w:pPr>
    </w:p>
    <w:p w:rsidR="00C77ED3" w:rsidRDefault="00C77ED3" w:rsidP="00DA1B6E">
      <w:pPr>
        <w:ind w:left="-993" w:firstLine="426"/>
      </w:pPr>
    </w:p>
    <w:p w:rsidR="00C77ED3" w:rsidRDefault="00C77ED3" w:rsidP="00DA1B6E">
      <w:pPr>
        <w:ind w:left="-993" w:firstLine="426"/>
      </w:pPr>
    </w:p>
    <w:p w:rsidR="00C77ED3" w:rsidRDefault="00C77ED3" w:rsidP="00DA1B6E">
      <w:pPr>
        <w:ind w:left="-993" w:firstLine="426"/>
      </w:pPr>
    </w:p>
    <w:p w:rsidR="00C77ED3" w:rsidRDefault="00C77ED3" w:rsidP="00DA1B6E">
      <w:pPr>
        <w:ind w:left="-993" w:firstLine="426"/>
      </w:pPr>
    </w:p>
    <w:p w:rsidR="00C77ED3" w:rsidRDefault="00C77ED3" w:rsidP="00DA1B6E">
      <w:pPr>
        <w:ind w:left="-993" w:firstLine="426"/>
      </w:pPr>
    </w:p>
    <w:p w:rsidR="00C77ED3" w:rsidRDefault="00C77ED3" w:rsidP="00DA1B6E">
      <w:pPr>
        <w:ind w:left="-993" w:firstLine="426"/>
      </w:pPr>
    </w:p>
    <w:p w:rsidR="00C77ED3" w:rsidRDefault="00C77ED3" w:rsidP="00DA1B6E">
      <w:pPr>
        <w:ind w:left="-993" w:firstLine="426"/>
      </w:pPr>
    </w:p>
    <w:p w:rsidR="00C77ED3" w:rsidRDefault="00C77ED3" w:rsidP="00DA1B6E">
      <w:pPr>
        <w:ind w:left="-993" w:firstLine="426"/>
      </w:pPr>
    </w:p>
    <w:p w:rsidR="00C52A35" w:rsidRDefault="00C52A35" w:rsidP="00E96872">
      <w:pPr>
        <w:spacing w:after="160" w:line="259" w:lineRule="auto"/>
        <w:jc w:val="right"/>
        <w:rPr>
          <w:rFonts w:eastAsiaTheme="minorHAnsi"/>
          <w:sz w:val="22"/>
          <w:szCs w:val="22"/>
          <w:lang w:eastAsia="en-US"/>
        </w:rPr>
      </w:pPr>
    </w:p>
    <w:p w:rsidR="00E96872" w:rsidRPr="00E96872" w:rsidRDefault="00E96872" w:rsidP="00E96872">
      <w:pPr>
        <w:spacing w:after="160" w:line="259" w:lineRule="auto"/>
        <w:jc w:val="right"/>
        <w:rPr>
          <w:rFonts w:eastAsiaTheme="minorHAnsi"/>
          <w:sz w:val="22"/>
          <w:szCs w:val="22"/>
          <w:lang w:eastAsia="en-US"/>
        </w:rPr>
      </w:pPr>
      <w:r w:rsidRPr="00E96872">
        <w:rPr>
          <w:rFonts w:eastAsiaTheme="minorHAnsi"/>
          <w:sz w:val="22"/>
          <w:szCs w:val="22"/>
          <w:lang w:eastAsia="en-US"/>
        </w:rPr>
        <w:lastRenderedPageBreak/>
        <w:t xml:space="preserve">Приложение № 1 </w:t>
      </w:r>
    </w:p>
    <w:p w:rsidR="00E96872" w:rsidRPr="00E96872" w:rsidRDefault="00E96872" w:rsidP="00E96872">
      <w:pPr>
        <w:spacing w:after="160" w:line="259" w:lineRule="auto"/>
        <w:jc w:val="right"/>
        <w:rPr>
          <w:rFonts w:eastAsiaTheme="minorHAnsi"/>
          <w:sz w:val="22"/>
          <w:szCs w:val="22"/>
          <w:lang w:eastAsia="en-US"/>
        </w:rPr>
      </w:pPr>
      <w:r w:rsidRPr="00E96872">
        <w:rPr>
          <w:rFonts w:eastAsiaTheme="minorHAnsi"/>
          <w:sz w:val="22"/>
          <w:szCs w:val="22"/>
          <w:lang w:eastAsia="en-US"/>
        </w:rPr>
        <w:t xml:space="preserve">к </w:t>
      </w:r>
      <w:r w:rsidR="00646A91">
        <w:rPr>
          <w:rFonts w:eastAsiaTheme="minorHAnsi"/>
          <w:sz w:val="22"/>
          <w:szCs w:val="22"/>
          <w:lang w:eastAsia="en-US"/>
        </w:rPr>
        <w:t>Контракту № 01/2021  от  15 марта 2021</w:t>
      </w:r>
      <w:r w:rsidRPr="00D11893">
        <w:rPr>
          <w:rFonts w:eastAsiaTheme="minorHAnsi"/>
          <w:sz w:val="22"/>
          <w:szCs w:val="22"/>
          <w:lang w:eastAsia="en-US"/>
        </w:rPr>
        <w:t>г.</w:t>
      </w:r>
    </w:p>
    <w:p w:rsidR="00E96872" w:rsidRPr="00E96872" w:rsidRDefault="00E96872" w:rsidP="00E96872">
      <w:pPr>
        <w:spacing w:after="160" w:line="259" w:lineRule="auto"/>
        <w:jc w:val="right"/>
        <w:rPr>
          <w:rFonts w:eastAsiaTheme="minorHAnsi"/>
          <w:sz w:val="22"/>
          <w:szCs w:val="22"/>
          <w:lang w:eastAsia="en-US"/>
        </w:rPr>
      </w:pPr>
    </w:p>
    <w:p w:rsidR="00E96872" w:rsidRPr="00E96872" w:rsidRDefault="00E96872" w:rsidP="00C52A35">
      <w:pPr>
        <w:jc w:val="center"/>
        <w:rPr>
          <w:rFonts w:eastAsiaTheme="minorHAnsi"/>
          <w:b/>
          <w:sz w:val="28"/>
          <w:szCs w:val="28"/>
          <w:lang w:eastAsia="en-US"/>
        </w:rPr>
      </w:pPr>
      <w:r w:rsidRPr="00E96872">
        <w:rPr>
          <w:rFonts w:eastAsiaTheme="minorHAnsi"/>
          <w:b/>
          <w:sz w:val="28"/>
          <w:szCs w:val="28"/>
          <w:lang w:eastAsia="en-US"/>
        </w:rPr>
        <w:t xml:space="preserve">График выполнения работ и </w:t>
      </w:r>
    </w:p>
    <w:p w:rsidR="00E96872" w:rsidRPr="00E96872" w:rsidRDefault="00E96872" w:rsidP="00E442E5">
      <w:pPr>
        <w:jc w:val="center"/>
        <w:rPr>
          <w:rFonts w:eastAsiaTheme="minorHAnsi"/>
          <w:b/>
          <w:sz w:val="28"/>
          <w:szCs w:val="28"/>
          <w:lang w:eastAsia="en-US"/>
        </w:rPr>
      </w:pPr>
      <w:r w:rsidRPr="00E96872">
        <w:rPr>
          <w:rFonts w:eastAsiaTheme="minorHAnsi"/>
          <w:b/>
          <w:sz w:val="28"/>
          <w:szCs w:val="28"/>
          <w:lang w:eastAsia="en-US"/>
        </w:rPr>
        <w:t>график оплаты выполненных работ по объекту.</w:t>
      </w:r>
    </w:p>
    <w:tbl>
      <w:tblPr>
        <w:tblStyle w:val="1"/>
        <w:tblW w:w="10491" w:type="dxa"/>
        <w:tblInd w:w="-998" w:type="dxa"/>
        <w:tblLook w:val="04A0"/>
      </w:tblPr>
      <w:tblGrid>
        <w:gridCol w:w="601"/>
        <w:gridCol w:w="2359"/>
        <w:gridCol w:w="3269"/>
        <w:gridCol w:w="2374"/>
        <w:gridCol w:w="1966"/>
      </w:tblGrid>
      <w:tr w:rsidR="00E96872" w:rsidRPr="00E96872" w:rsidTr="00937188">
        <w:trPr>
          <w:trHeight w:val="315"/>
        </w:trPr>
        <w:tc>
          <w:tcPr>
            <w:tcW w:w="10491" w:type="dxa"/>
            <w:gridSpan w:val="5"/>
            <w:noWrap/>
            <w:hideMark/>
          </w:tcPr>
          <w:p w:rsidR="00E96872" w:rsidRPr="00E96872" w:rsidRDefault="00E96872" w:rsidP="00E96872">
            <w:pPr>
              <w:jc w:val="center"/>
              <w:rPr>
                <w:rFonts w:eastAsiaTheme="minorHAnsi"/>
                <w:b/>
                <w:bCs/>
                <w:i/>
                <w:iCs/>
                <w:lang w:eastAsia="en-US"/>
              </w:rPr>
            </w:pPr>
            <w:r w:rsidRPr="00E96872">
              <w:rPr>
                <w:rFonts w:eastAsiaTheme="minorHAnsi"/>
                <w:b/>
                <w:bCs/>
                <w:i/>
                <w:iCs/>
                <w:lang w:eastAsia="en-US"/>
              </w:rPr>
              <w:t>График выполнения строительно-монтажных работ</w:t>
            </w:r>
          </w:p>
        </w:tc>
      </w:tr>
      <w:tr w:rsidR="00E96872" w:rsidRPr="00E96872" w:rsidTr="00937188">
        <w:trPr>
          <w:trHeight w:val="1164"/>
        </w:trPr>
        <w:tc>
          <w:tcPr>
            <w:tcW w:w="607" w:type="dxa"/>
            <w:hideMark/>
          </w:tcPr>
          <w:p w:rsidR="00E96872" w:rsidRPr="00E96872" w:rsidRDefault="00E96872" w:rsidP="00E96872">
            <w:pPr>
              <w:rPr>
                <w:rFonts w:asciiTheme="minorHAnsi" w:eastAsiaTheme="minorHAnsi" w:hAnsiTheme="minorHAnsi" w:cstheme="minorBidi"/>
                <w:b/>
                <w:bCs/>
                <w:lang w:eastAsia="en-US"/>
              </w:rPr>
            </w:pPr>
            <w:r w:rsidRPr="00E96872">
              <w:rPr>
                <w:rFonts w:asciiTheme="minorHAnsi" w:eastAsiaTheme="minorHAnsi" w:hAnsiTheme="minorHAnsi" w:cstheme="minorBidi"/>
                <w:b/>
                <w:bCs/>
                <w:lang w:eastAsia="en-US"/>
              </w:rPr>
              <w:t>№ п/п</w:t>
            </w:r>
          </w:p>
        </w:tc>
        <w:tc>
          <w:tcPr>
            <w:tcW w:w="2311" w:type="dxa"/>
            <w:hideMark/>
          </w:tcPr>
          <w:p w:rsidR="00E96872" w:rsidRPr="00E96872" w:rsidRDefault="00E96872" w:rsidP="00E96872">
            <w:pPr>
              <w:rPr>
                <w:rFonts w:eastAsiaTheme="minorHAnsi"/>
                <w:b/>
                <w:bCs/>
                <w:lang w:eastAsia="en-US"/>
              </w:rPr>
            </w:pPr>
            <w:r w:rsidRPr="00E96872">
              <w:rPr>
                <w:rFonts w:eastAsiaTheme="minorHAnsi"/>
                <w:b/>
                <w:bCs/>
                <w:lang w:eastAsia="en-US"/>
              </w:rPr>
              <w:t>Наименование этапа выполнения контракта/комплекса работ</w:t>
            </w:r>
          </w:p>
        </w:tc>
        <w:tc>
          <w:tcPr>
            <w:tcW w:w="3320" w:type="dxa"/>
            <w:hideMark/>
          </w:tcPr>
          <w:p w:rsidR="00E96872" w:rsidRPr="00E96872" w:rsidRDefault="00E96872" w:rsidP="00E96872">
            <w:pPr>
              <w:rPr>
                <w:rFonts w:eastAsiaTheme="minorHAnsi"/>
                <w:b/>
                <w:bCs/>
                <w:lang w:eastAsia="en-US"/>
              </w:rPr>
            </w:pPr>
            <w:r w:rsidRPr="00E96872">
              <w:rPr>
                <w:rFonts w:eastAsiaTheme="minorHAnsi"/>
                <w:b/>
                <w:bCs/>
                <w:lang w:eastAsia="en-US"/>
              </w:rPr>
              <w:t>Сроки исполнения этапа выполнения контракта выполнения контракта и (или) вида работ и (или) части работ отдельного видаработ</w:t>
            </w:r>
          </w:p>
        </w:tc>
        <w:tc>
          <w:tcPr>
            <w:tcW w:w="2410" w:type="dxa"/>
            <w:noWrap/>
            <w:hideMark/>
          </w:tcPr>
          <w:p w:rsidR="00E96872" w:rsidRPr="00E96872" w:rsidRDefault="00E96872" w:rsidP="00E96872">
            <w:pPr>
              <w:rPr>
                <w:rFonts w:eastAsiaTheme="minorHAnsi"/>
                <w:b/>
                <w:bCs/>
                <w:lang w:eastAsia="en-US"/>
              </w:rPr>
            </w:pPr>
            <w:r w:rsidRPr="00E96872">
              <w:rPr>
                <w:rFonts w:eastAsiaTheme="minorHAnsi"/>
                <w:b/>
                <w:bCs/>
                <w:lang w:eastAsia="en-US"/>
              </w:rPr>
              <w:t>Объемы работ</w:t>
            </w:r>
          </w:p>
        </w:tc>
        <w:tc>
          <w:tcPr>
            <w:tcW w:w="1843" w:type="dxa"/>
            <w:hideMark/>
          </w:tcPr>
          <w:p w:rsidR="00E96872" w:rsidRPr="00E96872" w:rsidRDefault="00E96872" w:rsidP="00E96872">
            <w:pPr>
              <w:rPr>
                <w:rFonts w:eastAsiaTheme="minorHAnsi"/>
                <w:b/>
                <w:bCs/>
                <w:lang w:eastAsia="en-US"/>
              </w:rPr>
            </w:pPr>
            <w:r w:rsidRPr="00E96872">
              <w:rPr>
                <w:rFonts w:eastAsiaTheme="minorHAnsi"/>
                <w:b/>
                <w:bCs/>
                <w:lang w:eastAsia="en-US"/>
              </w:rPr>
              <w:t>Сроки передачи строительных материалов, технологического оборудования заказчика (при наличии)</w:t>
            </w:r>
          </w:p>
        </w:tc>
      </w:tr>
      <w:tr w:rsidR="00E96872" w:rsidRPr="00E96872" w:rsidTr="00937188">
        <w:trPr>
          <w:trHeight w:val="300"/>
        </w:trPr>
        <w:tc>
          <w:tcPr>
            <w:tcW w:w="607" w:type="dxa"/>
            <w:noWrap/>
            <w:hideMark/>
          </w:tcPr>
          <w:p w:rsidR="00E96872" w:rsidRPr="00E96872" w:rsidRDefault="00E96872" w:rsidP="00E96872">
            <w:pPr>
              <w:rPr>
                <w:rFonts w:eastAsiaTheme="minorHAnsi"/>
                <w:lang w:eastAsia="en-US"/>
              </w:rPr>
            </w:pPr>
            <w:r w:rsidRPr="00E96872">
              <w:rPr>
                <w:rFonts w:eastAsiaTheme="minorHAnsi"/>
                <w:lang w:eastAsia="en-US"/>
              </w:rPr>
              <w:t>1</w:t>
            </w:r>
          </w:p>
        </w:tc>
        <w:tc>
          <w:tcPr>
            <w:tcW w:w="2311" w:type="dxa"/>
            <w:noWrap/>
            <w:hideMark/>
          </w:tcPr>
          <w:p w:rsidR="00E96872" w:rsidRPr="00E96872" w:rsidRDefault="00E96872" w:rsidP="00E96872">
            <w:pPr>
              <w:rPr>
                <w:rFonts w:eastAsiaTheme="minorHAnsi"/>
                <w:lang w:eastAsia="en-US"/>
              </w:rPr>
            </w:pPr>
            <w:r w:rsidRPr="00E96872">
              <w:rPr>
                <w:rFonts w:eastAsiaTheme="minorHAnsi"/>
                <w:lang w:eastAsia="en-US"/>
              </w:rPr>
              <w:t>2</w:t>
            </w:r>
          </w:p>
        </w:tc>
        <w:tc>
          <w:tcPr>
            <w:tcW w:w="3320" w:type="dxa"/>
            <w:noWrap/>
            <w:hideMark/>
          </w:tcPr>
          <w:p w:rsidR="00E96872" w:rsidRPr="00E96872" w:rsidRDefault="00E96872" w:rsidP="00E96872">
            <w:pPr>
              <w:rPr>
                <w:rFonts w:eastAsiaTheme="minorHAnsi"/>
                <w:lang w:eastAsia="en-US"/>
              </w:rPr>
            </w:pPr>
            <w:r w:rsidRPr="00E96872">
              <w:rPr>
                <w:rFonts w:eastAsiaTheme="minorHAnsi"/>
                <w:lang w:eastAsia="en-US"/>
              </w:rPr>
              <w:t>3</w:t>
            </w:r>
          </w:p>
        </w:tc>
        <w:tc>
          <w:tcPr>
            <w:tcW w:w="2410" w:type="dxa"/>
            <w:noWrap/>
            <w:hideMark/>
          </w:tcPr>
          <w:p w:rsidR="00E96872" w:rsidRPr="00E96872" w:rsidRDefault="00E96872" w:rsidP="00E96872">
            <w:pPr>
              <w:rPr>
                <w:rFonts w:eastAsiaTheme="minorHAnsi"/>
                <w:lang w:eastAsia="en-US"/>
              </w:rPr>
            </w:pPr>
            <w:r w:rsidRPr="00E96872">
              <w:rPr>
                <w:rFonts w:eastAsiaTheme="minorHAnsi"/>
                <w:lang w:eastAsia="en-US"/>
              </w:rPr>
              <w:t>4</w:t>
            </w:r>
          </w:p>
        </w:tc>
        <w:tc>
          <w:tcPr>
            <w:tcW w:w="1843" w:type="dxa"/>
            <w:noWrap/>
            <w:hideMark/>
          </w:tcPr>
          <w:p w:rsidR="00E96872" w:rsidRPr="00E96872" w:rsidRDefault="00E96872" w:rsidP="00E96872">
            <w:pPr>
              <w:rPr>
                <w:rFonts w:eastAsiaTheme="minorHAnsi"/>
                <w:lang w:eastAsia="en-US"/>
              </w:rPr>
            </w:pPr>
            <w:r w:rsidRPr="00E96872">
              <w:rPr>
                <w:rFonts w:eastAsiaTheme="minorHAnsi"/>
                <w:lang w:eastAsia="en-US"/>
              </w:rPr>
              <w:t>5</w:t>
            </w:r>
          </w:p>
        </w:tc>
      </w:tr>
      <w:tr w:rsidR="00E96872" w:rsidRPr="00E96872" w:rsidTr="00937188">
        <w:trPr>
          <w:trHeight w:val="697"/>
        </w:trPr>
        <w:tc>
          <w:tcPr>
            <w:tcW w:w="607" w:type="dxa"/>
            <w:noWrap/>
            <w:hideMark/>
          </w:tcPr>
          <w:p w:rsidR="00E96872" w:rsidRPr="00E96872" w:rsidRDefault="00E96872" w:rsidP="00E96872">
            <w:pPr>
              <w:rPr>
                <w:rFonts w:eastAsiaTheme="minorHAnsi"/>
                <w:b/>
                <w:bCs/>
                <w:sz w:val="20"/>
                <w:szCs w:val="20"/>
                <w:lang w:eastAsia="en-US"/>
              </w:rPr>
            </w:pPr>
            <w:r w:rsidRPr="00E96872">
              <w:rPr>
                <w:rFonts w:eastAsiaTheme="minorHAnsi"/>
                <w:b/>
                <w:bCs/>
                <w:sz w:val="20"/>
                <w:szCs w:val="20"/>
                <w:lang w:eastAsia="en-US"/>
              </w:rPr>
              <w:t>1.</w:t>
            </w:r>
          </w:p>
        </w:tc>
        <w:tc>
          <w:tcPr>
            <w:tcW w:w="2311" w:type="dxa"/>
            <w:hideMark/>
          </w:tcPr>
          <w:p w:rsidR="00E96872" w:rsidRPr="00E96872" w:rsidRDefault="00E96872" w:rsidP="00E96872">
            <w:pPr>
              <w:rPr>
                <w:rFonts w:eastAsiaTheme="minorHAnsi"/>
                <w:b/>
                <w:bCs/>
                <w:sz w:val="20"/>
                <w:szCs w:val="20"/>
                <w:lang w:eastAsia="en-US"/>
              </w:rPr>
            </w:pPr>
            <w:r w:rsidRPr="00E96872">
              <w:rPr>
                <w:rFonts w:eastAsiaTheme="minorHAnsi"/>
                <w:b/>
                <w:bCs/>
                <w:sz w:val="20"/>
                <w:szCs w:val="20"/>
                <w:lang w:eastAsia="en-US"/>
              </w:rPr>
              <w:t>Общестроительные работы</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120 календарных дней</w:t>
            </w: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w:t>
            </w:r>
          </w:p>
        </w:tc>
      </w:tr>
      <w:tr w:rsidR="00E96872" w:rsidRPr="00E96872" w:rsidTr="00937188">
        <w:trPr>
          <w:trHeight w:val="551"/>
        </w:trPr>
        <w:tc>
          <w:tcPr>
            <w:tcW w:w="607"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1.1</w:t>
            </w:r>
          </w:p>
        </w:tc>
        <w:tc>
          <w:tcPr>
            <w:tcW w:w="2311"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Раздел 1. Земляные работы</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30 календарных дней</w:t>
            </w:r>
          </w:p>
          <w:p w:rsidR="00E96872" w:rsidRPr="00E96872" w:rsidRDefault="00E96872" w:rsidP="00E96872">
            <w:pPr>
              <w:rPr>
                <w:rFonts w:eastAsiaTheme="minorHAnsi"/>
                <w:sz w:val="20"/>
                <w:szCs w:val="20"/>
                <w:lang w:eastAsia="en-US"/>
              </w:rPr>
            </w:pP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207F58" w:rsidP="00E96872">
            <w:pPr>
              <w:rPr>
                <w:rFonts w:eastAsiaTheme="minorHAnsi"/>
                <w:sz w:val="20"/>
                <w:szCs w:val="20"/>
                <w:lang w:eastAsia="en-US"/>
              </w:rPr>
            </w:pPr>
            <w:r>
              <w:rPr>
                <w:rFonts w:eastAsiaTheme="minorHAnsi"/>
                <w:sz w:val="20"/>
                <w:szCs w:val="20"/>
                <w:lang w:eastAsia="en-US"/>
              </w:rPr>
              <w:t>15.04.2021</w:t>
            </w:r>
          </w:p>
        </w:tc>
      </w:tr>
      <w:tr w:rsidR="00E96872" w:rsidRPr="00E96872" w:rsidTr="00937188">
        <w:trPr>
          <w:trHeight w:val="687"/>
        </w:trPr>
        <w:tc>
          <w:tcPr>
            <w:tcW w:w="607"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1.2</w:t>
            </w:r>
          </w:p>
        </w:tc>
        <w:tc>
          <w:tcPr>
            <w:tcW w:w="2311"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Раздел 2. Фундаменты</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30 календарных дней</w:t>
            </w: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207F58" w:rsidP="00E96872">
            <w:pPr>
              <w:rPr>
                <w:rFonts w:eastAsiaTheme="minorHAnsi"/>
                <w:sz w:val="20"/>
                <w:szCs w:val="20"/>
                <w:lang w:eastAsia="en-US"/>
              </w:rPr>
            </w:pPr>
            <w:r>
              <w:rPr>
                <w:rFonts w:eastAsiaTheme="minorHAnsi"/>
                <w:sz w:val="20"/>
                <w:szCs w:val="20"/>
                <w:lang w:eastAsia="en-US"/>
              </w:rPr>
              <w:t>15.04.2021</w:t>
            </w:r>
          </w:p>
        </w:tc>
      </w:tr>
      <w:tr w:rsidR="00E96872" w:rsidRPr="00E96872" w:rsidTr="00937188">
        <w:trPr>
          <w:trHeight w:val="584"/>
        </w:trPr>
        <w:tc>
          <w:tcPr>
            <w:tcW w:w="607"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1.3</w:t>
            </w:r>
          </w:p>
        </w:tc>
        <w:tc>
          <w:tcPr>
            <w:tcW w:w="2311"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Раздел 3. Стены и перегородки</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60 календарных дней</w:t>
            </w: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207F58" w:rsidP="00E96872">
            <w:pPr>
              <w:rPr>
                <w:rFonts w:eastAsiaTheme="minorHAnsi"/>
                <w:sz w:val="20"/>
                <w:szCs w:val="20"/>
                <w:lang w:eastAsia="en-US"/>
              </w:rPr>
            </w:pPr>
            <w:r>
              <w:rPr>
                <w:rFonts w:eastAsiaTheme="minorHAnsi"/>
                <w:sz w:val="20"/>
                <w:szCs w:val="20"/>
                <w:lang w:eastAsia="en-US"/>
              </w:rPr>
              <w:t>15.05.2021</w:t>
            </w:r>
          </w:p>
        </w:tc>
      </w:tr>
      <w:tr w:rsidR="00E96872" w:rsidRPr="00E96872" w:rsidTr="00937188">
        <w:trPr>
          <w:trHeight w:val="551"/>
        </w:trPr>
        <w:tc>
          <w:tcPr>
            <w:tcW w:w="607"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1.4</w:t>
            </w:r>
          </w:p>
        </w:tc>
        <w:tc>
          <w:tcPr>
            <w:tcW w:w="2311"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Раздел 4. Перекрытие</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60 календарных дней</w:t>
            </w: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207F58" w:rsidP="00E96872">
            <w:pPr>
              <w:rPr>
                <w:rFonts w:eastAsiaTheme="minorHAnsi"/>
                <w:sz w:val="20"/>
                <w:szCs w:val="20"/>
                <w:lang w:eastAsia="en-US"/>
              </w:rPr>
            </w:pPr>
            <w:r>
              <w:rPr>
                <w:rFonts w:eastAsiaTheme="minorHAnsi"/>
                <w:sz w:val="20"/>
                <w:szCs w:val="20"/>
                <w:lang w:eastAsia="en-US"/>
              </w:rPr>
              <w:t>15.05.2021</w:t>
            </w:r>
          </w:p>
        </w:tc>
      </w:tr>
      <w:tr w:rsidR="00E96872" w:rsidRPr="00E96872" w:rsidTr="00937188">
        <w:trPr>
          <w:trHeight w:val="558"/>
        </w:trPr>
        <w:tc>
          <w:tcPr>
            <w:tcW w:w="607"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1.5</w:t>
            </w:r>
          </w:p>
        </w:tc>
        <w:tc>
          <w:tcPr>
            <w:tcW w:w="2311"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Раздел 5. Установка стропил и кровли</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90 календарных дней</w:t>
            </w: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207F58" w:rsidP="00E96872">
            <w:pPr>
              <w:rPr>
                <w:rFonts w:eastAsiaTheme="minorHAnsi"/>
                <w:sz w:val="20"/>
                <w:szCs w:val="20"/>
                <w:lang w:eastAsia="en-US"/>
              </w:rPr>
            </w:pPr>
            <w:r>
              <w:rPr>
                <w:rFonts w:eastAsiaTheme="minorHAnsi"/>
                <w:sz w:val="20"/>
                <w:szCs w:val="20"/>
                <w:lang w:eastAsia="en-US"/>
              </w:rPr>
              <w:t>15.06.2021</w:t>
            </w:r>
          </w:p>
        </w:tc>
      </w:tr>
      <w:tr w:rsidR="00E96872" w:rsidRPr="00E96872" w:rsidTr="00937188">
        <w:trPr>
          <w:trHeight w:val="694"/>
        </w:trPr>
        <w:tc>
          <w:tcPr>
            <w:tcW w:w="607"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1.6</w:t>
            </w:r>
          </w:p>
        </w:tc>
        <w:tc>
          <w:tcPr>
            <w:tcW w:w="2311"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Раздел 6. Полы</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90 календарных дней</w:t>
            </w: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207F58" w:rsidP="00E96872">
            <w:pPr>
              <w:rPr>
                <w:rFonts w:eastAsiaTheme="minorHAnsi"/>
                <w:sz w:val="20"/>
                <w:szCs w:val="20"/>
                <w:lang w:eastAsia="en-US"/>
              </w:rPr>
            </w:pPr>
            <w:r>
              <w:rPr>
                <w:rFonts w:eastAsiaTheme="minorHAnsi"/>
                <w:sz w:val="20"/>
                <w:szCs w:val="20"/>
                <w:lang w:eastAsia="en-US"/>
              </w:rPr>
              <w:t>15.06.2021</w:t>
            </w:r>
          </w:p>
        </w:tc>
      </w:tr>
      <w:tr w:rsidR="00E96872" w:rsidRPr="00E96872" w:rsidTr="00937188">
        <w:trPr>
          <w:trHeight w:val="563"/>
        </w:trPr>
        <w:tc>
          <w:tcPr>
            <w:tcW w:w="607"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1.7</w:t>
            </w:r>
          </w:p>
        </w:tc>
        <w:tc>
          <w:tcPr>
            <w:tcW w:w="2311"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Раздел 7. Окна</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90 календарных дней</w:t>
            </w: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207F58" w:rsidP="00E96872">
            <w:pPr>
              <w:rPr>
                <w:rFonts w:eastAsiaTheme="minorHAnsi"/>
                <w:sz w:val="20"/>
                <w:szCs w:val="20"/>
                <w:lang w:eastAsia="en-US"/>
              </w:rPr>
            </w:pPr>
            <w:r>
              <w:rPr>
                <w:rFonts w:eastAsiaTheme="minorHAnsi"/>
                <w:sz w:val="20"/>
                <w:szCs w:val="20"/>
                <w:lang w:eastAsia="en-US"/>
              </w:rPr>
              <w:t>15.06.2021</w:t>
            </w:r>
          </w:p>
        </w:tc>
      </w:tr>
      <w:tr w:rsidR="00E96872" w:rsidRPr="00E96872" w:rsidTr="00937188">
        <w:trPr>
          <w:trHeight w:val="685"/>
        </w:trPr>
        <w:tc>
          <w:tcPr>
            <w:tcW w:w="607"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1.8</w:t>
            </w:r>
          </w:p>
        </w:tc>
        <w:tc>
          <w:tcPr>
            <w:tcW w:w="2311"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Раздел 8. Двери</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90 календарных дней</w:t>
            </w: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207F58" w:rsidP="00E96872">
            <w:pPr>
              <w:rPr>
                <w:rFonts w:eastAsiaTheme="minorHAnsi"/>
                <w:sz w:val="20"/>
                <w:szCs w:val="20"/>
                <w:lang w:eastAsia="en-US"/>
              </w:rPr>
            </w:pPr>
            <w:r>
              <w:rPr>
                <w:rFonts w:eastAsiaTheme="minorHAnsi"/>
                <w:sz w:val="20"/>
                <w:szCs w:val="20"/>
                <w:lang w:eastAsia="en-US"/>
              </w:rPr>
              <w:t>15.06.2021</w:t>
            </w:r>
          </w:p>
        </w:tc>
      </w:tr>
      <w:tr w:rsidR="00E96872" w:rsidRPr="00E96872" w:rsidTr="00937188">
        <w:trPr>
          <w:trHeight w:val="709"/>
        </w:trPr>
        <w:tc>
          <w:tcPr>
            <w:tcW w:w="607"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1.9</w:t>
            </w:r>
          </w:p>
        </w:tc>
        <w:tc>
          <w:tcPr>
            <w:tcW w:w="2311"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Раздел 9. Отделочные работы</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120 календарных дней</w:t>
            </w: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207F58" w:rsidP="00E96872">
            <w:pPr>
              <w:rPr>
                <w:rFonts w:eastAsiaTheme="minorHAnsi"/>
                <w:sz w:val="20"/>
                <w:szCs w:val="20"/>
                <w:lang w:eastAsia="en-US"/>
              </w:rPr>
            </w:pPr>
            <w:r>
              <w:rPr>
                <w:rFonts w:eastAsiaTheme="minorHAnsi"/>
                <w:sz w:val="20"/>
                <w:szCs w:val="20"/>
                <w:lang w:eastAsia="en-US"/>
              </w:rPr>
              <w:t>15.07.2021</w:t>
            </w:r>
          </w:p>
        </w:tc>
      </w:tr>
      <w:tr w:rsidR="00E96872" w:rsidRPr="00E96872" w:rsidTr="00937188">
        <w:trPr>
          <w:trHeight w:val="549"/>
        </w:trPr>
        <w:tc>
          <w:tcPr>
            <w:tcW w:w="607"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1.10</w:t>
            </w:r>
          </w:p>
        </w:tc>
        <w:tc>
          <w:tcPr>
            <w:tcW w:w="2311"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Раздел 10. Фасад</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120 календарных дней</w:t>
            </w: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207F58" w:rsidP="00E96872">
            <w:pPr>
              <w:rPr>
                <w:rFonts w:eastAsiaTheme="minorHAnsi"/>
                <w:sz w:val="20"/>
                <w:szCs w:val="20"/>
                <w:lang w:eastAsia="en-US"/>
              </w:rPr>
            </w:pPr>
            <w:r>
              <w:rPr>
                <w:rFonts w:eastAsiaTheme="minorHAnsi"/>
                <w:sz w:val="20"/>
                <w:szCs w:val="20"/>
                <w:lang w:eastAsia="en-US"/>
              </w:rPr>
              <w:t>15.07.2021</w:t>
            </w:r>
          </w:p>
        </w:tc>
      </w:tr>
      <w:tr w:rsidR="00E96872" w:rsidRPr="00E96872" w:rsidTr="00937188">
        <w:trPr>
          <w:trHeight w:val="712"/>
        </w:trPr>
        <w:tc>
          <w:tcPr>
            <w:tcW w:w="607"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1.11</w:t>
            </w:r>
          </w:p>
        </w:tc>
        <w:tc>
          <w:tcPr>
            <w:tcW w:w="2311"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Раздел 11. Разные работы</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120 календарных дней</w:t>
            </w: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207F58" w:rsidP="00E96872">
            <w:pPr>
              <w:rPr>
                <w:rFonts w:eastAsiaTheme="minorHAnsi"/>
                <w:sz w:val="20"/>
                <w:szCs w:val="20"/>
                <w:lang w:eastAsia="en-US"/>
              </w:rPr>
            </w:pPr>
            <w:r>
              <w:rPr>
                <w:rFonts w:eastAsiaTheme="minorHAnsi"/>
                <w:sz w:val="20"/>
                <w:szCs w:val="20"/>
                <w:lang w:eastAsia="en-US"/>
              </w:rPr>
              <w:t>15.07.2021</w:t>
            </w:r>
          </w:p>
        </w:tc>
      </w:tr>
      <w:tr w:rsidR="00E96872" w:rsidRPr="00E96872" w:rsidTr="00937188">
        <w:trPr>
          <w:trHeight w:val="300"/>
        </w:trPr>
        <w:tc>
          <w:tcPr>
            <w:tcW w:w="607" w:type="dxa"/>
            <w:noWrap/>
            <w:hideMark/>
          </w:tcPr>
          <w:p w:rsidR="00E96872" w:rsidRPr="00E96872" w:rsidRDefault="00E96872" w:rsidP="00E96872">
            <w:pPr>
              <w:rPr>
                <w:rFonts w:eastAsiaTheme="minorHAnsi"/>
                <w:b/>
                <w:bCs/>
                <w:sz w:val="20"/>
                <w:szCs w:val="20"/>
                <w:lang w:eastAsia="en-US"/>
              </w:rPr>
            </w:pPr>
            <w:r w:rsidRPr="00E96872">
              <w:rPr>
                <w:rFonts w:eastAsiaTheme="minorHAnsi"/>
                <w:b/>
                <w:bCs/>
                <w:sz w:val="20"/>
                <w:szCs w:val="20"/>
                <w:lang w:eastAsia="en-US"/>
              </w:rPr>
              <w:t>2</w:t>
            </w:r>
          </w:p>
        </w:tc>
        <w:tc>
          <w:tcPr>
            <w:tcW w:w="9884" w:type="dxa"/>
            <w:gridSpan w:val="4"/>
            <w:noWrap/>
            <w:hideMark/>
          </w:tcPr>
          <w:p w:rsidR="00E96872" w:rsidRPr="00E96872" w:rsidRDefault="00E96872" w:rsidP="00E96872">
            <w:pPr>
              <w:rPr>
                <w:rFonts w:eastAsiaTheme="minorHAnsi"/>
                <w:b/>
                <w:bCs/>
                <w:sz w:val="20"/>
                <w:szCs w:val="20"/>
                <w:lang w:eastAsia="en-US"/>
              </w:rPr>
            </w:pPr>
            <w:r w:rsidRPr="00E96872">
              <w:rPr>
                <w:rFonts w:eastAsiaTheme="minorHAnsi"/>
                <w:b/>
                <w:bCs/>
                <w:sz w:val="20"/>
                <w:szCs w:val="20"/>
                <w:lang w:eastAsia="en-US"/>
              </w:rPr>
              <w:t>Теплоснабжение</w:t>
            </w:r>
          </w:p>
        </w:tc>
      </w:tr>
      <w:tr w:rsidR="00E96872" w:rsidRPr="00E96872" w:rsidTr="00937188">
        <w:trPr>
          <w:trHeight w:val="671"/>
        </w:trPr>
        <w:tc>
          <w:tcPr>
            <w:tcW w:w="607"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2.1</w:t>
            </w:r>
          </w:p>
        </w:tc>
        <w:tc>
          <w:tcPr>
            <w:tcW w:w="2311"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Раздел 1. Отопление</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90 календарных дней</w:t>
            </w: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207F58" w:rsidP="00E96872">
            <w:pPr>
              <w:rPr>
                <w:rFonts w:eastAsiaTheme="minorHAnsi"/>
                <w:sz w:val="20"/>
                <w:szCs w:val="20"/>
                <w:lang w:eastAsia="en-US"/>
              </w:rPr>
            </w:pPr>
            <w:r>
              <w:rPr>
                <w:rFonts w:eastAsiaTheme="minorHAnsi"/>
                <w:sz w:val="20"/>
                <w:szCs w:val="20"/>
                <w:lang w:eastAsia="en-US"/>
              </w:rPr>
              <w:t>15.06.2021</w:t>
            </w:r>
          </w:p>
        </w:tc>
      </w:tr>
      <w:tr w:rsidR="00E96872" w:rsidRPr="00E96872" w:rsidTr="00937188">
        <w:trPr>
          <w:trHeight w:val="300"/>
        </w:trPr>
        <w:tc>
          <w:tcPr>
            <w:tcW w:w="607" w:type="dxa"/>
            <w:noWrap/>
            <w:hideMark/>
          </w:tcPr>
          <w:p w:rsidR="00E96872" w:rsidRPr="00E96872" w:rsidRDefault="00E96872" w:rsidP="00E96872">
            <w:pPr>
              <w:rPr>
                <w:rFonts w:eastAsiaTheme="minorHAnsi"/>
                <w:b/>
                <w:bCs/>
                <w:sz w:val="20"/>
                <w:szCs w:val="20"/>
                <w:lang w:eastAsia="en-US"/>
              </w:rPr>
            </w:pPr>
            <w:r w:rsidRPr="00E96872">
              <w:rPr>
                <w:rFonts w:eastAsiaTheme="minorHAnsi"/>
                <w:b/>
                <w:bCs/>
                <w:sz w:val="20"/>
                <w:szCs w:val="20"/>
                <w:lang w:eastAsia="en-US"/>
              </w:rPr>
              <w:t>3</w:t>
            </w:r>
          </w:p>
        </w:tc>
        <w:tc>
          <w:tcPr>
            <w:tcW w:w="9884" w:type="dxa"/>
            <w:gridSpan w:val="4"/>
            <w:noWrap/>
            <w:hideMark/>
          </w:tcPr>
          <w:p w:rsidR="00E96872" w:rsidRPr="00E96872" w:rsidRDefault="00E96872" w:rsidP="00E96872">
            <w:pPr>
              <w:rPr>
                <w:rFonts w:eastAsiaTheme="minorHAnsi"/>
                <w:b/>
                <w:bCs/>
                <w:sz w:val="20"/>
                <w:szCs w:val="20"/>
                <w:lang w:eastAsia="en-US"/>
              </w:rPr>
            </w:pPr>
            <w:r w:rsidRPr="00E96872">
              <w:rPr>
                <w:rFonts w:eastAsiaTheme="minorHAnsi"/>
                <w:b/>
                <w:bCs/>
                <w:sz w:val="20"/>
                <w:szCs w:val="20"/>
                <w:lang w:eastAsia="en-US"/>
              </w:rPr>
              <w:t>Водоснабжение</w:t>
            </w:r>
          </w:p>
        </w:tc>
      </w:tr>
      <w:tr w:rsidR="00E96872" w:rsidRPr="00E96872" w:rsidTr="00937188">
        <w:trPr>
          <w:trHeight w:val="807"/>
        </w:trPr>
        <w:tc>
          <w:tcPr>
            <w:tcW w:w="607"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3.1</w:t>
            </w:r>
          </w:p>
        </w:tc>
        <w:tc>
          <w:tcPr>
            <w:tcW w:w="2311"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Раздел 1. Внутренняя водоснабжения</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90 календарных дней</w:t>
            </w: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207F58" w:rsidP="00E96872">
            <w:pPr>
              <w:rPr>
                <w:rFonts w:eastAsiaTheme="minorHAnsi"/>
                <w:sz w:val="20"/>
                <w:szCs w:val="20"/>
                <w:lang w:eastAsia="en-US"/>
              </w:rPr>
            </w:pPr>
            <w:r>
              <w:rPr>
                <w:rFonts w:eastAsiaTheme="minorHAnsi"/>
                <w:sz w:val="20"/>
                <w:szCs w:val="20"/>
                <w:lang w:eastAsia="en-US"/>
              </w:rPr>
              <w:t>15.06.2021</w:t>
            </w:r>
          </w:p>
        </w:tc>
      </w:tr>
      <w:tr w:rsidR="00E96872" w:rsidRPr="00E96872" w:rsidTr="00937188">
        <w:trPr>
          <w:trHeight w:val="300"/>
        </w:trPr>
        <w:tc>
          <w:tcPr>
            <w:tcW w:w="607" w:type="dxa"/>
            <w:noWrap/>
            <w:hideMark/>
          </w:tcPr>
          <w:p w:rsidR="00E96872" w:rsidRPr="00E96872" w:rsidRDefault="00E96872" w:rsidP="00E96872">
            <w:pPr>
              <w:rPr>
                <w:rFonts w:eastAsiaTheme="minorHAnsi"/>
                <w:b/>
                <w:bCs/>
                <w:sz w:val="20"/>
                <w:szCs w:val="20"/>
                <w:lang w:eastAsia="en-US"/>
              </w:rPr>
            </w:pPr>
            <w:r w:rsidRPr="00E96872">
              <w:rPr>
                <w:rFonts w:eastAsiaTheme="minorHAnsi"/>
                <w:b/>
                <w:bCs/>
                <w:sz w:val="20"/>
                <w:szCs w:val="20"/>
                <w:lang w:eastAsia="en-US"/>
              </w:rPr>
              <w:t>4</w:t>
            </w:r>
          </w:p>
        </w:tc>
        <w:tc>
          <w:tcPr>
            <w:tcW w:w="9884" w:type="dxa"/>
            <w:gridSpan w:val="4"/>
            <w:noWrap/>
            <w:hideMark/>
          </w:tcPr>
          <w:p w:rsidR="00E96872" w:rsidRPr="00E96872" w:rsidRDefault="00E96872" w:rsidP="00E96872">
            <w:pPr>
              <w:rPr>
                <w:rFonts w:eastAsiaTheme="minorHAnsi"/>
                <w:b/>
                <w:bCs/>
                <w:sz w:val="20"/>
                <w:szCs w:val="20"/>
                <w:lang w:eastAsia="en-US"/>
              </w:rPr>
            </w:pPr>
            <w:r w:rsidRPr="00E96872">
              <w:rPr>
                <w:rFonts w:eastAsiaTheme="minorHAnsi"/>
                <w:b/>
                <w:bCs/>
                <w:sz w:val="20"/>
                <w:szCs w:val="20"/>
                <w:lang w:eastAsia="en-US"/>
              </w:rPr>
              <w:t>Канализация</w:t>
            </w:r>
          </w:p>
        </w:tc>
      </w:tr>
      <w:tr w:rsidR="00E96872" w:rsidRPr="00E96872" w:rsidTr="00937188">
        <w:trPr>
          <w:trHeight w:val="968"/>
        </w:trPr>
        <w:tc>
          <w:tcPr>
            <w:tcW w:w="607"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lastRenderedPageBreak/>
              <w:t>4.1</w:t>
            </w:r>
          </w:p>
        </w:tc>
        <w:tc>
          <w:tcPr>
            <w:tcW w:w="2311"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Раздел 1. Внутренняя канализация</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90 календарных дней</w:t>
            </w: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207F58" w:rsidP="00E96872">
            <w:pPr>
              <w:rPr>
                <w:rFonts w:eastAsiaTheme="minorHAnsi"/>
                <w:sz w:val="20"/>
                <w:szCs w:val="20"/>
                <w:lang w:eastAsia="en-US"/>
              </w:rPr>
            </w:pPr>
            <w:r>
              <w:rPr>
                <w:rFonts w:eastAsiaTheme="minorHAnsi"/>
                <w:sz w:val="20"/>
                <w:szCs w:val="20"/>
                <w:lang w:eastAsia="en-US"/>
              </w:rPr>
              <w:t>15.06.2021</w:t>
            </w:r>
          </w:p>
        </w:tc>
      </w:tr>
      <w:tr w:rsidR="00E96872" w:rsidRPr="00E96872" w:rsidTr="00937188">
        <w:trPr>
          <w:trHeight w:val="982"/>
        </w:trPr>
        <w:tc>
          <w:tcPr>
            <w:tcW w:w="607"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4.2</w:t>
            </w:r>
          </w:p>
        </w:tc>
        <w:tc>
          <w:tcPr>
            <w:tcW w:w="2311"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Раздел 2. Наружные сети канализации (устройство выгреба)</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90 календарных дней</w:t>
            </w: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207F58" w:rsidP="00E96872">
            <w:pPr>
              <w:rPr>
                <w:rFonts w:eastAsiaTheme="minorHAnsi"/>
                <w:sz w:val="20"/>
                <w:szCs w:val="20"/>
                <w:lang w:eastAsia="en-US"/>
              </w:rPr>
            </w:pPr>
            <w:r>
              <w:rPr>
                <w:rFonts w:eastAsiaTheme="minorHAnsi"/>
                <w:sz w:val="20"/>
                <w:szCs w:val="20"/>
                <w:lang w:eastAsia="en-US"/>
              </w:rPr>
              <w:t>15.06.2021</w:t>
            </w:r>
          </w:p>
        </w:tc>
      </w:tr>
      <w:tr w:rsidR="00E96872" w:rsidRPr="00E96872" w:rsidTr="00937188">
        <w:trPr>
          <w:trHeight w:val="300"/>
        </w:trPr>
        <w:tc>
          <w:tcPr>
            <w:tcW w:w="607" w:type="dxa"/>
            <w:noWrap/>
            <w:hideMark/>
          </w:tcPr>
          <w:p w:rsidR="00E96872" w:rsidRPr="00E96872" w:rsidRDefault="00E96872" w:rsidP="00E96872">
            <w:pPr>
              <w:rPr>
                <w:rFonts w:eastAsiaTheme="minorHAnsi"/>
                <w:b/>
                <w:bCs/>
                <w:sz w:val="20"/>
                <w:szCs w:val="20"/>
                <w:lang w:eastAsia="en-US"/>
              </w:rPr>
            </w:pPr>
            <w:r w:rsidRPr="00E96872">
              <w:rPr>
                <w:rFonts w:eastAsiaTheme="minorHAnsi"/>
                <w:b/>
                <w:bCs/>
                <w:sz w:val="20"/>
                <w:szCs w:val="20"/>
                <w:lang w:eastAsia="en-US"/>
              </w:rPr>
              <w:t>5</w:t>
            </w:r>
          </w:p>
        </w:tc>
        <w:tc>
          <w:tcPr>
            <w:tcW w:w="9884" w:type="dxa"/>
            <w:gridSpan w:val="4"/>
            <w:noWrap/>
            <w:hideMark/>
          </w:tcPr>
          <w:p w:rsidR="00E96872" w:rsidRPr="00E96872" w:rsidRDefault="00E96872" w:rsidP="00E96872">
            <w:pPr>
              <w:rPr>
                <w:rFonts w:eastAsiaTheme="minorHAnsi"/>
                <w:b/>
                <w:bCs/>
                <w:sz w:val="20"/>
                <w:szCs w:val="20"/>
                <w:lang w:eastAsia="en-US"/>
              </w:rPr>
            </w:pPr>
            <w:r w:rsidRPr="00E96872">
              <w:rPr>
                <w:rFonts w:eastAsiaTheme="minorHAnsi"/>
                <w:b/>
                <w:bCs/>
                <w:sz w:val="20"/>
                <w:szCs w:val="20"/>
                <w:lang w:eastAsia="en-US"/>
              </w:rPr>
              <w:t>Электромонтажные работы</w:t>
            </w:r>
          </w:p>
        </w:tc>
      </w:tr>
      <w:tr w:rsidR="00E96872" w:rsidRPr="00E96872" w:rsidTr="00937188">
        <w:trPr>
          <w:trHeight w:val="954"/>
        </w:trPr>
        <w:tc>
          <w:tcPr>
            <w:tcW w:w="607"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5.1</w:t>
            </w:r>
          </w:p>
        </w:tc>
        <w:tc>
          <w:tcPr>
            <w:tcW w:w="2311"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Раздел 1. Электроснабжение</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120 календарных дней</w:t>
            </w: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6530F0" w:rsidP="00E96872">
            <w:pPr>
              <w:rPr>
                <w:rFonts w:eastAsiaTheme="minorHAnsi"/>
                <w:sz w:val="20"/>
                <w:szCs w:val="20"/>
                <w:lang w:eastAsia="en-US"/>
              </w:rPr>
            </w:pPr>
            <w:r>
              <w:rPr>
                <w:rFonts w:eastAsiaTheme="minorHAnsi"/>
                <w:sz w:val="20"/>
                <w:szCs w:val="20"/>
                <w:lang w:eastAsia="en-US"/>
              </w:rPr>
              <w:t>15.07.2021</w:t>
            </w:r>
          </w:p>
        </w:tc>
      </w:tr>
      <w:tr w:rsidR="00E96872" w:rsidRPr="00E96872" w:rsidTr="00937188">
        <w:trPr>
          <w:trHeight w:val="300"/>
        </w:trPr>
        <w:tc>
          <w:tcPr>
            <w:tcW w:w="607" w:type="dxa"/>
            <w:noWrap/>
            <w:hideMark/>
          </w:tcPr>
          <w:p w:rsidR="00E96872" w:rsidRPr="00E96872" w:rsidRDefault="00E96872" w:rsidP="00E96872">
            <w:pPr>
              <w:rPr>
                <w:rFonts w:eastAsiaTheme="minorHAnsi"/>
                <w:b/>
                <w:bCs/>
                <w:sz w:val="20"/>
                <w:szCs w:val="20"/>
                <w:lang w:eastAsia="en-US"/>
              </w:rPr>
            </w:pPr>
            <w:r w:rsidRPr="00E96872">
              <w:rPr>
                <w:rFonts w:eastAsiaTheme="minorHAnsi"/>
                <w:b/>
                <w:bCs/>
                <w:sz w:val="20"/>
                <w:szCs w:val="20"/>
                <w:lang w:eastAsia="en-US"/>
              </w:rPr>
              <w:t>6</w:t>
            </w:r>
          </w:p>
        </w:tc>
        <w:tc>
          <w:tcPr>
            <w:tcW w:w="9884" w:type="dxa"/>
            <w:gridSpan w:val="4"/>
            <w:noWrap/>
            <w:hideMark/>
          </w:tcPr>
          <w:p w:rsidR="00E96872" w:rsidRPr="00E96872" w:rsidRDefault="00E96872" w:rsidP="00E96872">
            <w:pPr>
              <w:rPr>
                <w:rFonts w:eastAsiaTheme="minorHAnsi"/>
                <w:b/>
                <w:bCs/>
                <w:sz w:val="20"/>
                <w:szCs w:val="20"/>
                <w:lang w:eastAsia="en-US"/>
              </w:rPr>
            </w:pPr>
            <w:r w:rsidRPr="00E96872">
              <w:rPr>
                <w:rFonts w:eastAsiaTheme="minorHAnsi"/>
                <w:b/>
                <w:bCs/>
                <w:sz w:val="20"/>
                <w:szCs w:val="20"/>
                <w:lang w:eastAsia="en-US"/>
              </w:rPr>
              <w:t>Благоустройство и озеленение территории</w:t>
            </w:r>
          </w:p>
        </w:tc>
      </w:tr>
      <w:tr w:rsidR="00E96872" w:rsidRPr="00E96872" w:rsidTr="00937188">
        <w:trPr>
          <w:trHeight w:val="958"/>
        </w:trPr>
        <w:tc>
          <w:tcPr>
            <w:tcW w:w="607"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6.1</w:t>
            </w:r>
          </w:p>
        </w:tc>
        <w:tc>
          <w:tcPr>
            <w:tcW w:w="2311"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Раздел 1. Забор</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120 календарных дней</w:t>
            </w:r>
          </w:p>
        </w:tc>
        <w:tc>
          <w:tcPr>
            <w:tcW w:w="241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В соответствии ПСД</w:t>
            </w:r>
          </w:p>
        </w:tc>
        <w:tc>
          <w:tcPr>
            <w:tcW w:w="1843" w:type="dxa"/>
            <w:hideMark/>
          </w:tcPr>
          <w:p w:rsidR="00E96872" w:rsidRPr="00E96872" w:rsidRDefault="006530F0" w:rsidP="00E96872">
            <w:pPr>
              <w:rPr>
                <w:rFonts w:eastAsiaTheme="minorHAnsi"/>
                <w:sz w:val="20"/>
                <w:szCs w:val="20"/>
                <w:lang w:eastAsia="en-US"/>
              </w:rPr>
            </w:pPr>
            <w:r>
              <w:rPr>
                <w:rFonts w:eastAsiaTheme="minorHAnsi"/>
                <w:sz w:val="20"/>
                <w:szCs w:val="20"/>
                <w:lang w:eastAsia="en-US"/>
              </w:rPr>
              <w:t>15.07.2021</w:t>
            </w:r>
          </w:p>
        </w:tc>
      </w:tr>
      <w:tr w:rsidR="00E96872" w:rsidRPr="00E96872" w:rsidTr="00937188">
        <w:trPr>
          <w:trHeight w:val="689"/>
        </w:trPr>
        <w:tc>
          <w:tcPr>
            <w:tcW w:w="2918" w:type="dxa"/>
            <w:gridSpan w:val="2"/>
            <w:noWrap/>
            <w:hideMark/>
          </w:tcPr>
          <w:p w:rsidR="00E96872" w:rsidRPr="00E96872" w:rsidRDefault="00E96872" w:rsidP="00E96872">
            <w:pPr>
              <w:rPr>
                <w:rFonts w:eastAsiaTheme="minorHAnsi"/>
                <w:b/>
                <w:sz w:val="20"/>
                <w:szCs w:val="20"/>
                <w:lang w:eastAsia="en-US"/>
              </w:rPr>
            </w:pPr>
            <w:r w:rsidRPr="00E96872">
              <w:rPr>
                <w:rFonts w:eastAsiaTheme="minorHAnsi"/>
                <w:b/>
                <w:sz w:val="20"/>
                <w:szCs w:val="20"/>
                <w:lang w:eastAsia="en-US"/>
              </w:rPr>
              <w:t>ИТОГО на 2021 год:</w:t>
            </w:r>
          </w:p>
        </w:tc>
        <w:tc>
          <w:tcPr>
            <w:tcW w:w="3320" w:type="dxa"/>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С момента заключения контракта в течение 120 календарных дней</w:t>
            </w:r>
          </w:p>
        </w:tc>
        <w:tc>
          <w:tcPr>
            <w:tcW w:w="2410" w:type="dxa"/>
            <w:noWrap/>
            <w:hideMark/>
          </w:tcPr>
          <w:p w:rsidR="00E96872" w:rsidRPr="00E96872" w:rsidRDefault="00E96872" w:rsidP="00E96872">
            <w:pPr>
              <w:rPr>
                <w:rFonts w:eastAsiaTheme="minorHAnsi"/>
                <w:sz w:val="20"/>
                <w:szCs w:val="20"/>
                <w:lang w:eastAsia="en-US"/>
              </w:rPr>
            </w:pPr>
            <w:r w:rsidRPr="00E96872">
              <w:rPr>
                <w:rFonts w:eastAsiaTheme="minorHAnsi"/>
                <w:sz w:val="20"/>
                <w:szCs w:val="20"/>
                <w:lang w:eastAsia="en-US"/>
              </w:rPr>
              <w:t>х</w:t>
            </w:r>
          </w:p>
        </w:tc>
        <w:tc>
          <w:tcPr>
            <w:tcW w:w="1843" w:type="dxa"/>
            <w:noWrap/>
            <w:hideMark/>
          </w:tcPr>
          <w:p w:rsidR="00E96872" w:rsidRPr="00E96872" w:rsidRDefault="006530F0" w:rsidP="00E96872">
            <w:pPr>
              <w:rPr>
                <w:rFonts w:eastAsiaTheme="minorHAnsi"/>
                <w:sz w:val="20"/>
                <w:szCs w:val="20"/>
                <w:lang w:eastAsia="en-US"/>
              </w:rPr>
            </w:pPr>
            <w:r>
              <w:rPr>
                <w:rFonts w:eastAsiaTheme="minorHAnsi"/>
                <w:sz w:val="20"/>
                <w:szCs w:val="20"/>
                <w:lang w:eastAsia="en-US"/>
              </w:rPr>
              <w:t>15.07.2021</w:t>
            </w:r>
          </w:p>
        </w:tc>
      </w:tr>
    </w:tbl>
    <w:p w:rsidR="00E96872" w:rsidRPr="00E96872" w:rsidRDefault="00E96872" w:rsidP="00E96872">
      <w:pPr>
        <w:spacing w:after="160" w:line="259" w:lineRule="auto"/>
        <w:rPr>
          <w:rFonts w:eastAsiaTheme="minorHAnsi"/>
          <w:sz w:val="20"/>
          <w:szCs w:val="20"/>
          <w:lang w:eastAsia="en-US"/>
        </w:rPr>
      </w:pPr>
    </w:p>
    <w:p w:rsidR="00E96872" w:rsidRPr="00E96872" w:rsidRDefault="00E96872" w:rsidP="00E96872">
      <w:pPr>
        <w:spacing w:after="160" w:line="259" w:lineRule="auto"/>
        <w:rPr>
          <w:rFonts w:eastAsiaTheme="minorHAnsi"/>
          <w:sz w:val="20"/>
          <w:szCs w:val="20"/>
          <w:lang w:eastAsia="en-US"/>
        </w:rPr>
      </w:pPr>
      <w:r w:rsidRPr="00E96872">
        <w:rPr>
          <w:rFonts w:eastAsiaTheme="minorHAnsi"/>
          <w:sz w:val="20"/>
          <w:szCs w:val="20"/>
          <w:lang w:eastAsia="en-US"/>
        </w:rPr>
        <w:t>Дополнительные мероприятия:</w:t>
      </w:r>
    </w:p>
    <w:p w:rsidR="00E96872" w:rsidRPr="00E96872" w:rsidRDefault="00E96872" w:rsidP="00E96872">
      <w:pPr>
        <w:numPr>
          <w:ilvl w:val="0"/>
          <w:numId w:val="5"/>
        </w:numPr>
        <w:spacing w:after="160" w:line="259" w:lineRule="auto"/>
        <w:contextualSpacing/>
        <w:rPr>
          <w:rFonts w:eastAsiaTheme="minorHAnsi"/>
          <w:sz w:val="20"/>
          <w:szCs w:val="20"/>
          <w:lang w:eastAsia="en-US"/>
        </w:rPr>
      </w:pPr>
      <w:r w:rsidRPr="00E96872">
        <w:rPr>
          <w:rFonts w:eastAsiaTheme="minorHAnsi"/>
          <w:sz w:val="20"/>
          <w:szCs w:val="20"/>
          <w:lang w:eastAsia="en-US"/>
        </w:rPr>
        <w:t>Акт о соответствии состояния земельного участка, передаваемого под строительство жилого дома – в срок не позднее 3 дней со дня подписания Контракта;</w:t>
      </w:r>
    </w:p>
    <w:p w:rsidR="00E96872" w:rsidRPr="00E96872" w:rsidRDefault="00E96872" w:rsidP="00E96872">
      <w:pPr>
        <w:numPr>
          <w:ilvl w:val="0"/>
          <w:numId w:val="5"/>
        </w:numPr>
        <w:spacing w:after="160" w:line="259" w:lineRule="auto"/>
        <w:contextualSpacing/>
        <w:rPr>
          <w:rFonts w:eastAsiaTheme="minorHAnsi"/>
          <w:sz w:val="20"/>
          <w:szCs w:val="20"/>
          <w:lang w:eastAsia="en-US"/>
        </w:rPr>
      </w:pPr>
      <w:r w:rsidRPr="00E96872">
        <w:rPr>
          <w:rFonts w:eastAsiaTheme="minorHAnsi"/>
          <w:sz w:val="20"/>
          <w:szCs w:val="20"/>
          <w:lang w:eastAsia="en-US"/>
        </w:rPr>
        <w:t>Передача подрядчику разрешения на строительства, и иной документации – в срок не позднее 5 дней со дня подписания Контракта;</w:t>
      </w:r>
    </w:p>
    <w:p w:rsidR="00E96872" w:rsidRPr="00E96872" w:rsidRDefault="00E96872" w:rsidP="00E96872">
      <w:pPr>
        <w:numPr>
          <w:ilvl w:val="0"/>
          <w:numId w:val="5"/>
        </w:numPr>
        <w:spacing w:after="160" w:line="259" w:lineRule="auto"/>
        <w:contextualSpacing/>
        <w:rPr>
          <w:rFonts w:eastAsiaTheme="minorHAnsi"/>
          <w:sz w:val="20"/>
          <w:szCs w:val="20"/>
          <w:lang w:eastAsia="en-US"/>
        </w:rPr>
      </w:pPr>
      <w:r w:rsidRPr="00E96872">
        <w:rPr>
          <w:rFonts w:eastAsiaTheme="minorHAnsi"/>
          <w:sz w:val="20"/>
          <w:szCs w:val="20"/>
          <w:lang w:eastAsia="en-US"/>
        </w:rPr>
        <w:t>Подключение к сетям инженерно-технического обеспечения -  в срок не позднее 120 дней со дня подписания Контракта;</w:t>
      </w:r>
    </w:p>
    <w:p w:rsidR="00E96872" w:rsidRPr="00E96872" w:rsidRDefault="00E96872" w:rsidP="00E96872">
      <w:pPr>
        <w:numPr>
          <w:ilvl w:val="0"/>
          <w:numId w:val="5"/>
        </w:numPr>
        <w:spacing w:after="160" w:line="259" w:lineRule="auto"/>
        <w:contextualSpacing/>
        <w:rPr>
          <w:rFonts w:eastAsiaTheme="minorHAnsi"/>
          <w:sz w:val="20"/>
          <w:szCs w:val="20"/>
          <w:lang w:eastAsia="en-US"/>
        </w:rPr>
      </w:pPr>
      <w:r w:rsidRPr="00E96872">
        <w:rPr>
          <w:rFonts w:eastAsiaTheme="minorHAnsi"/>
          <w:sz w:val="20"/>
          <w:szCs w:val="20"/>
          <w:lang w:eastAsia="en-US"/>
        </w:rPr>
        <w:t>Акт о соответствии состояния земельного участка условиям контракта при завершении строительства объекта - в срок не позднее 120 дней со дня подписания Контракта.</w:t>
      </w:r>
    </w:p>
    <w:p w:rsidR="00E96872" w:rsidRPr="00E96872" w:rsidRDefault="00E96872" w:rsidP="00E96872">
      <w:pPr>
        <w:spacing w:after="160" w:line="259" w:lineRule="auto"/>
        <w:ind w:left="720"/>
        <w:contextualSpacing/>
        <w:rPr>
          <w:rFonts w:eastAsiaTheme="minorHAnsi"/>
          <w:sz w:val="20"/>
          <w:szCs w:val="20"/>
          <w:lang w:eastAsia="en-US"/>
        </w:rPr>
      </w:pPr>
    </w:p>
    <w:p w:rsidR="00E96872" w:rsidRPr="00E96872" w:rsidRDefault="00E96872" w:rsidP="00E96872">
      <w:pPr>
        <w:spacing w:after="160" w:line="259" w:lineRule="auto"/>
        <w:ind w:left="720"/>
        <w:contextualSpacing/>
        <w:jc w:val="center"/>
        <w:rPr>
          <w:rFonts w:eastAsiaTheme="minorHAnsi"/>
          <w:b/>
          <w:sz w:val="20"/>
          <w:szCs w:val="20"/>
          <w:lang w:eastAsia="en-US"/>
        </w:rPr>
      </w:pPr>
      <w:r w:rsidRPr="00E96872">
        <w:rPr>
          <w:rFonts w:eastAsiaTheme="minorHAnsi"/>
          <w:b/>
          <w:sz w:val="20"/>
          <w:szCs w:val="20"/>
          <w:lang w:eastAsia="en-US"/>
        </w:rPr>
        <w:t xml:space="preserve">График оплаты выполненных работ </w:t>
      </w:r>
    </w:p>
    <w:tbl>
      <w:tblPr>
        <w:tblW w:w="10751" w:type="dxa"/>
        <w:tblInd w:w="-998" w:type="dxa"/>
        <w:tblLook w:val="04A0"/>
      </w:tblPr>
      <w:tblGrid>
        <w:gridCol w:w="993"/>
        <w:gridCol w:w="2128"/>
        <w:gridCol w:w="1559"/>
        <w:gridCol w:w="19"/>
        <w:gridCol w:w="1398"/>
        <w:gridCol w:w="19"/>
        <w:gridCol w:w="1948"/>
        <w:gridCol w:w="1701"/>
        <w:gridCol w:w="1271"/>
      </w:tblGrid>
      <w:tr w:rsidR="00E96872" w:rsidRPr="00E96872" w:rsidTr="00E4375C">
        <w:trPr>
          <w:trHeight w:val="1785"/>
        </w:trPr>
        <w:tc>
          <w:tcPr>
            <w:tcW w:w="993" w:type="dxa"/>
            <w:tcBorders>
              <w:top w:val="single" w:sz="4" w:space="0" w:color="auto"/>
              <w:left w:val="single" w:sz="4" w:space="0" w:color="auto"/>
              <w:bottom w:val="single" w:sz="4" w:space="0" w:color="auto"/>
              <w:right w:val="single" w:sz="4" w:space="0" w:color="auto"/>
            </w:tcBorders>
            <w:vAlign w:val="center"/>
            <w:hideMark/>
          </w:tcPr>
          <w:p w:rsidR="00E96872" w:rsidRPr="00E96872" w:rsidRDefault="00E96872" w:rsidP="00E96872">
            <w:pPr>
              <w:spacing w:line="256" w:lineRule="auto"/>
              <w:jc w:val="center"/>
              <w:rPr>
                <w:b/>
                <w:bCs/>
                <w:color w:val="000000"/>
                <w:sz w:val="20"/>
                <w:szCs w:val="20"/>
                <w:lang w:eastAsia="en-US"/>
              </w:rPr>
            </w:pPr>
            <w:r w:rsidRPr="00E96872">
              <w:rPr>
                <w:b/>
                <w:bCs/>
                <w:color w:val="000000"/>
                <w:sz w:val="20"/>
                <w:szCs w:val="20"/>
                <w:lang w:eastAsia="en-US"/>
              </w:rPr>
              <w:t>п/п №</w:t>
            </w:r>
          </w:p>
        </w:tc>
        <w:tc>
          <w:tcPr>
            <w:tcW w:w="1843" w:type="dxa"/>
            <w:tcBorders>
              <w:top w:val="single" w:sz="4" w:space="0" w:color="auto"/>
              <w:left w:val="nil"/>
              <w:bottom w:val="single" w:sz="4" w:space="0" w:color="auto"/>
              <w:right w:val="single" w:sz="4" w:space="0" w:color="auto"/>
            </w:tcBorders>
            <w:vAlign w:val="center"/>
            <w:hideMark/>
          </w:tcPr>
          <w:p w:rsidR="00E96872" w:rsidRPr="00E96872" w:rsidRDefault="00E96872" w:rsidP="00E96872">
            <w:pPr>
              <w:spacing w:line="256" w:lineRule="auto"/>
              <w:jc w:val="center"/>
              <w:rPr>
                <w:b/>
                <w:bCs/>
                <w:color w:val="000000"/>
                <w:sz w:val="20"/>
                <w:szCs w:val="20"/>
                <w:lang w:eastAsia="en-US"/>
              </w:rPr>
            </w:pPr>
            <w:r w:rsidRPr="00E96872">
              <w:rPr>
                <w:b/>
                <w:bCs/>
                <w:color w:val="000000"/>
                <w:sz w:val="20"/>
                <w:szCs w:val="20"/>
                <w:lang w:eastAsia="en-US"/>
              </w:rPr>
              <w:t>Наименование этапа выполнения контракта и (или) комплекса работ и (или) вида работ и (или) части работ отдельного вида работ</w:t>
            </w:r>
          </w:p>
        </w:tc>
        <w:tc>
          <w:tcPr>
            <w:tcW w:w="1559" w:type="dxa"/>
            <w:tcBorders>
              <w:top w:val="single" w:sz="4" w:space="0" w:color="auto"/>
              <w:left w:val="nil"/>
              <w:bottom w:val="single" w:sz="4" w:space="0" w:color="auto"/>
              <w:right w:val="single" w:sz="4" w:space="0" w:color="auto"/>
            </w:tcBorders>
            <w:vAlign w:val="center"/>
            <w:hideMark/>
          </w:tcPr>
          <w:p w:rsidR="00E96872" w:rsidRPr="00E96872" w:rsidRDefault="00E96872" w:rsidP="00E96872">
            <w:pPr>
              <w:spacing w:line="256" w:lineRule="auto"/>
              <w:jc w:val="center"/>
              <w:rPr>
                <w:b/>
                <w:bCs/>
                <w:color w:val="000000"/>
                <w:sz w:val="20"/>
                <w:szCs w:val="20"/>
                <w:lang w:eastAsia="en-US"/>
              </w:rPr>
            </w:pPr>
            <w:r w:rsidRPr="00E96872">
              <w:rPr>
                <w:b/>
                <w:bCs/>
                <w:color w:val="000000"/>
                <w:sz w:val="20"/>
                <w:szCs w:val="20"/>
                <w:lang w:eastAsia="en-US"/>
              </w:rPr>
              <w:t>Сроки выплаты аванса</w:t>
            </w:r>
          </w:p>
        </w:tc>
        <w:tc>
          <w:tcPr>
            <w:tcW w:w="1417" w:type="dxa"/>
            <w:gridSpan w:val="2"/>
            <w:tcBorders>
              <w:top w:val="single" w:sz="4" w:space="0" w:color="auto"/>
              <w:left w:val="nil"/>
              <w:bottom w:val="single" w:sz="4" w:space="0" w:color="auto"/>
              <w:right w:val="single" w:sz="4" w:space="0" w:color="auto"/>
            </w:tcBorders>
            <w:vAlign w:val="center"/>
            <w:hideMark/>
          </w:tcPr>
          <w:p w:rsidR="00E96872" w:rsidRPr="00E96872" w:rsidRDefault="00E96872" w:rsidP="00E96872">
            <w:pPr>
              <w:spacing w:line="256" w:lineRule="auto"/>
              <w:jc w:val="center"/>
              <w:rPr>
                <w:b/>
                <w:bCs/>
                <w:color w:val="000000"/>
                <w:sz w:val="20"/>
                <w:szCs w:val="20"/>
                <w:lang w:eastAsia="en-US"/>
              </w:rPr>
            </w:pPr>
            <w:r w:rsidRPr="00E96872">
              <w:rPr>
                <w:b/>
                <w:bCs/>
                <w:color w:val="000000"/>
                <w:sz w:val="20"/>
                <w:szCs w:val="20"/>
                <w:lang w:eastAsia="en-US"/>
              </w:rPr>
              <w:t>Размер аванса, %</w:t>
            </w:r>
          </w:p>
        </w:tc>
        <w:tc>
          <w:tcPr>
            <w:tcW w:w="1964" w:type="dxa"/>
            <w:gridSpan w:val="2"/>
            <w:tcBorders>
              <w:top w:val="single" w:sz="4" w:space="0" w:color="auto"/>
              <w:left w:val="nil"/>
              <w:bottom w:val="single" w:sz="4" w:space="0" w:color="auto"/>
              <w:right w:val="single" w:sz="4" w:space="0" w:color="auto"/>
            </w:tcBorders>
            <w:vAlign w:val="center"/>
            <w:hideMark/>
          </w:tcPr>
          <w:p w:rsidR="00E96872" w:rsidRPr="00E96872" w:rsidRDefault="00E96872" w:rsidP="001A57FA">
            <w:pPr>
              <w:spacing w:line="256" w:lineRule="auto"/>
              <w:jc w:val="center"/>
              <w:rPr>
                <w:b/>
                <w:bCs/>
                <w:color w:val="000000"/>
                <w:sz w:val="20"/>
                <w:szCs w:val="20"/>
                <w:lang w:eastAsia="en-US"/>
              </w:rPr>
            </w:pPr>
            <w:r w:rsidRPr="00E96872">
              <w:rPr>
                <w:b/>
                <w:bCs/>
                <w:color w:val="000000"/>
                <w:sz w:val="20"/>
                <w:szCs w:val="20"/>
                <w:lang w:eastAsia="en-US"/>
              </w:rPr>
              <w:t>Сумма к оплате, руб. в 2021 г.</w:t>
            </w:r>
            <w:r w:rsidR="00937188">
              <w:rPr>
                <w:b/>
                <w:bCs/>
                <w:color w:val="000000"/>
                <w:sz w:val="20"/>
                <w:szCs w:val="20"/>
                <w:lang w:eastAsia="en-US"/>
              </w:rPr>
              <w:t xml:space="preserve"> ×К</w:t>
            </w:r>
            <w:r w:rsidR="001A57FA">
              <w:rPr>
                <w:b/>
                <w:bCs/>
                <w:color w:val="000000"/>
                <w:sz w:val="20"/>
                <w:szCs w:val="20"/>
                <w:lang w:eastAsia="en-US"/>
              </w:rPr>
              <w:t>тенд</w:t>
            </w:r>
            <w:r w:rsidR="00937188">
              <w:rPr>
                <w:rStyle w:val="af0"/>
                <w:b/>
                <w:bCs/>
                <w:color w:val="000000"/>
                <w:sz w:val="20"/>
                <w:szCs w:val="20"/>
                <w:lang w:eastAsia="en-US"/>
              </w:rPr>
              <w:footnoteReference w:id="2"/>
            </w:r>
          </w:p>
        </w:tc>
        <w:tc>
          <w:tcPr>
            <w:tcW w:w="1701" w:type="dxa"/>
            <w:tcBorders>
              <w:top w:val="single" w:sz="4" w:space="0" w:color="auto"/>
              <w:left w:val="nil"/>
              <w:bottom w:val="single" w:sz="4" w:space="0" w:color="auto"/>
              <w:right w:val="single" w:sz="4" w:space="0" w:color="auto"/>
            </w:tcBorders>
            <w:vAlign w:val="center"/>
            <w:hideMark/>
          </w:tcPr>
          <w:p w:rsidR="00E96872" w:rsidRPr="00E96872" w:rsidRDefault="00E96872" w:rsidP="00E96872">
            <w:pPr>
              <w:spacing w:line="256" w:lineRule="auto"/>
              <w:jc w:val="center"/>
              <w:rPr>
                <w:b/>
                <w:bCs/>
                <w:color w:val="000000"/>
                <w:sz w:val="20"/>
                <w:szCs w:val="20"/>
                <w:lang w:eastAsia="en-US"/>
              </w:rPr>
            </w:pPr>
            <w:r w:rsidRPr="00E96872">
              <w:rPr>
                <w:b/>
                <w:bCs/>
                <w:color w:val="000000"/>
                <w:sz w:val="20"/>
                <w:szCs w:val="20"/>
                <w:lang w:eastAsia="en-US"/>
              </w:rPr>
              <w:t>Сроки оплаты выполненного этапа выполнения контракта и (или) комплекса работ и (или) вида работ и (или) части работ отдельного вида работ</w:t>
            </w:r>
          </w:p>
        </w:tc>
        <w:tc>
          <w:tcPr>
            <w:tcW w:w="1271" w:type="dxa"/>
            <w:tcBorders>
              <w:top w:val="single" w:sz="4" w:space="0" w:color="auto"/>
              <w:left w:val="nil"/>
              <w:bottom w:val="single" w:sz="4" w:space="0" w:color="auto"/>
              <w:right w:val="single" w:sz="4" w:space="0" w:color="auto"/>
            </w:tcBorders>
            <w:vAlign w:val="center"/>
            <w:hideMark/>
          </w:tcPr>
          <w:p w:rsidR="00E96872" w:rsidRPr="00E96872" w:rsidRDefault="00E96872" w:rsidP="00E96872">
            <w:pPr>
              <w:spacing w:line="256" w:lineRule="auto"/>
              <w:jc w:val="center"/>
              <w:rPr>
                <w:b/>
                <w:bCs/>
                <w:color w:val="000000"/>
                <w:sz w:val="18"/>
                <w:szCs w:val="18"/>
                <w:lang w:eastAsia="en-US"/>
              </w:rPr>
            </w:pPr>
            <w:r w:rsidRPr="00E96872">
              <w:rPr>
                <w:b/>
                <w:bCs/>
                <w:color w:val="000000"/>
                <w:sz w:val="18"/>
                <w:szCs w:val="18"/>
                <w:lang w:eastAsia="en-US"/>
              </w:rPr>
              <w:t>Доля этапа выполнения контракта и (или) комплекса работ и (или) вида работ и (или) части работ отдельного вида работ в цене контракта, %</w:t>
            </w:r>
          </w:p>
        </w:tc>
      </w:tr>
      <w:tr w:rsidR="00E96872" w:rsidRPr="00E96872" w:rsidTr="00E4375C">
        <w:trPr>
          <w:trHeight w:val="300"/>
        </w:trPr>
        <w:tc>
          <w:tcPr>
            <w:tcW w:w="993" w:type="dxa"/>
            <w:tcBorders>
              <w:top w:val="nil"/>
              <w:left w:val="single" w:sz="4" w:space="0" w:color="auto"/>
              <w:bottom w:val="single" w:sz="4" w:space="0" w:color="auto"/>
              <w:right w:val="single" w:sz="4" w:space="0" w:color="auto"/>
            </w:tcBorders>
            <w:noWrap/>
            <w:vAlign w:val="bottom"/>
            <w:hideMark/>
          </w:tcPr>
          <w:p w:rsidR="00E96872" w:rsidRPr="00E96872" w:rsidRDefault="00E96872" w:rsidP="00E96872">
            <w:pPr>
              <w:spacing w:line="256" w:lineRule="auto"/>
              <w:jc w:val="center"/>
              <w:rPr>
                <w:color w:val="000000"/>
                <w:sz w:val="20"/>
                <w:szCs w:val="20"/>
                <w:lang w:eastAsia="en-US"/>
              </w:rPr>
            </w:pPr>
            <w:r w:rsidRPr="00E96872">
              <w:rPr>
                <w:color w:val="000000"/>
                <w:sz w:val="20"/>
                <w:szCs w:val="20"/>
                <w:lang w:eastAsia="en-US"/>
              </w:rPr>
              <w:t>1</w:t>
            </w:r>
          </w:p>
        </w:tc>
        <w:tc>
          <w:tcPr>
            <w:tcW w:w="1843" w:type="dxa"/>
            <w:tcBorders>
              <w:top w:val="nil"/>
              <w:left w:val="nil"/>
              <w:bottom w:val="single" w:sz="4" w:space="0" w:color="auto"/>
              <w:right w:val="single" w:sz="4" w:space="0" w:color="auto"/>
            </w:tcBorders>
            <w:noWrap/>
            <w:vAlign w:val="bottom"/>
            <w:hideMark/>
          </w:tcPr>
          <w:p w:rsidR="00E96872" w:rsidRPr="00E96872" w:rsidRDefault="00E96872" w:rsidP="00E96872">
            <w:pPr>
              <w:spacing w:line="256" w:lineRule="auto"/>
              <w:jc w:val="center"/>
              <w:rPr>
                <w:color w:val="000000"/>
                <w:sz w:val="20"/>
                <w:szCs w:val="20"/>
                <w:lang w:eastAsia="en-US"/>
              </w:rPr>
            </w:pPr>
            <w:r w:rsidRPr="00E96872">
              <w:rPr>
                <w:color w:val="000000"/>
                <w:sz w:val="20"/>
                <w:szCs w:val="20"/>
                <w:lang w:eastAsia="en-US"/>
              </w:rPr>
              <w:t>2</w:t>
            </w:r>
          </w:p>
        </w:tc>
        <w:tc>
          <w:tcPr>
            <w:tcW w:w="1559" w:type="dxa"/>
            <w:tcBorders>
              <w:top w:val="nil"/>
              <w:left w:val="nil"/>
              <w:bottom w:val="single" w:sz="4" w:space="0" w:color="auto"/>
              <w:right w:val="single" w:sz="4" w:space="0" w:color="auto"/>
            </w:tcBorders>
            <w:noWrap/>
            <w:vAlign w:val="bottom"/>
            <w:hideMark/>
          </w:tcPr>
          <w:p w:rsidR="00E96872" w:rsidRPr="00E96872" w:rsidRDefault="00E96872" w:rsidP="00E96872">
            <w:pPr>
              <w:spacing w:line="256" w:lineRule="auto"/>
              <w:jc w:val="center"/>
              <w:rPr>
                <w:color w:val="000000"/>
                <w:sz w:val="20"/>
                <w:szCs w:val="20"/>
                <w:lang w:eastAsia="en-US"/>
              </w:rPr>
            </w:pPr>
            <w:r w:rsidRPr="00E96872">
              <w:rPr>
                <w:color w:val="000000"/>
                <w:sz w:val="20"/>
                <w:szCs w:val="20"/>
                <w:lang w:eastAsia="en-US"/>
              </w:rPr>
              <w:t>3</w:t>
            </w:r>
          </w:p>
        </w:tc>
        <w:tc>
          <w:tcPr>
            <w:tcW w:w="1417" w:type="dxa"/>
            <w:gridSpan w:val="2"/>
            <w:tcBorders>
              <w:top w:val="nil"/>
              <w:left w:val="nil"/>
              <w:bottom w:val="single" w:sz="4" w:space="0" w:color="auto"/>
              <w:right w:val="single" w:sz="4" w:space="0" w:color="auto"/>
            </w:tcBorders>
            <w:noWrap/>
            <w:vAlign w:val="bottom"/>
            <w:hideMark/>
          </w:tcPr>
          <w:p w:rsidR="00E96872" w:rsidRPr="00E96872" w:rsidRDefault="00E96872" w:rsidP="00E96872">
            <w:pPr>
              <w:spacing w:line="256" w:lineRule="auto"/>
              <w:jc w:val="center"/>
              <w:rPr>
                <w:color w:val="000000"/>
                <w:sz w:val="20"/>
                <w:szCs w:val="20"/>
                <w:lang w:eastAsia="en-US"/>
              </w:rPr>
            </w:pPr>
            <w:r w:rsidRPr="00E96872">
              <w:rPr>
                <w:color w:val="000000"/>
                <w:sz w:val="20"/>
                <w:szCs w:val="20"/>
                <w:lang w:eastAsia="en-US"/>
              </w:rPr>
              <w:t>4</w:t>
            </w:r>
          </w:p>
        </w:tc>
        <w:tc>
          <w:tcPr>
            <w:tcW w:w="1964" w:type="dxa"/>
            <w:gridSpan w:val="2"/>
            <w:tcBorders>
              <w:top w:val="nil"/>
              <w:left w:val="nil"/>
              <w:bottom w:val="single" w:sz="4" w:space="0" w:color="auto"/>
              <w:right w:val="single" w:sz="4" w:space="0" w:color="auto"/>
            </w:tcBorders>
            <w:noWrap/>
            <w:vAlign w:val="bottom"/>
            <w:hideMark/>
          </w:tcPr>
          <w:p w:rsidR="00E96872" w:rsidRPr="00E96872" w:rsidRDefault="00E96872" w:rsidP="00E96872">
            <w:pPr>
              <w:spacing w:line="256" w:lineRule="auto"/>
              <w:jc w:val="center"/>
              <w:rPr>
                <w:color w:val="000000"/>
                <w:sz w:val="20"/>
                <w:szCs w:val="20"/>
                <w:lang w:eastAsia="en-US"/>
              </w:rPr>
            </w:pPr>
            <w:r w:rsidRPr="00E96872">
              <w:rPr>
                <w:color w:val="000000"/>
                <w:sz w:val="20"/>
                <w:szCs w:val="20"/>
                <w:lang w:eastAsia="en-US"/>
              </w:rPr>
              <w:t>5</w:t>
            </w:r>
          </w:p>
        </w:tc>
        <w:tc>
          <w:tcPr>
            <w:tcW w:w="1701" w:type="dxa"/>
            <w:tcBorders>
              <w:top w:val="nil"/>
              <w:left w:val="nil"/>
              <w:bottom w:val="single" w:sz="4" w:space="0" w:color="auto"/>
              <w:right w:val="single" w:sz="4" w:space="0" w:color="auto"/>
            </w:tcBorders>
            <w:noWrap/>
            <w:vAlign w:val="bottom"/>
            <w:hideMark/>
          </w:tcPr>
          <w:p w:rsidR="00E96872" w:rsidRPr="00E96872" w:rsidRDefault="00E96872" w:rsidP="00E96872">
            <w:pPr>
              <w:spacing w:line="256" w:lineRule="auto"/>
              <w:jc w:val="center"/>
              <w:rPr>
                <w:color w:val="000000"/>
                <w:sz w:val="20"/>
                <w:szCs w:val="20"/>
                <w:lang w:eastAsia="en-US"/>
              </w:rPr>
            </w:pPr>
            <w:r w:rsidRPr="00E96872">
              <w:rPr>
                <w:color w:val="000000"/>
                <w:sz w:val="20"/>
                <w:szCs w:val="20"/>
                <w:lang w:eastAsia="en-US"/>
              </w:rPr>
              <w:t>6</w:t>
            </w:r>
          </w:p>
        </w:tc>
        <w:tc>
          <w:tcPr>
            <w:tcW w:w="1271" w:type="dxa"/>
            <w:tcBorders>
              <w:top w:val="nil"/>
              <w:left w:val="nil"/>
              <w:bottom w:val="single" w:sz="4" w:space="0" w:color="auto"/>
              <w:right w:val="single" w:sz="4" w:space="0" w:color="auto"/>
            </w:tcBorders>
            <w:noWrap/>
            <w:vAlign w:val="bottom"/>
            <w:hideMark/>
          </w:tcPr>
          <w:p w:rsidR="00E96872" w:rsidRPr="00E96872" w:rsidRDefault="00E96872" w:rsidP="00E96872">
            <w:pPr>
              <w:spacing w:line="256" w:lineRule="auto"/>
              <w:jc w:val="center"/>
              <w:rPr>
                <w:color w:val="000000"/>
                <w:sz w:val="20"/>
                <w:szCs w:val="20"/>
                <w:lang w:eastAsia="en-US"/>
              </w:rPr>
            </w:pPr>
            <w:r w:rsidRPr="00E96872">
              <w:rPr>
                <w:color w:val="000000"/>
                <w:sz w:val="20"/>
                <w:szCs w:val="20"/>
                <w:lang w:eastAsia="en-US"/>
              </w:rPr>
              <w:t> 7</w:t>
            </w:r>
          </w:p>
        </w:tc>
      </w:tr>
      <w:tr w:rsidR="00E96872" w:rsidRPr="00E96872" w:rsidTr="00E4375C">
        <w:trPr>
          <w:trHeight w:val="1695"/>
        </w:trPr>
        <w:tc>
          <w:tcPr>
            <w:tcW w:w="993" w:type="dxa"/>
            <w:tcBorders>
              <w:top w:val="nil"/>
              <w:left w:val="single" w:sz="4" w:space="0" w:color="auto"/>
              <w:bottom w:val="single" w:sz="4" w:space="0" w:color="auto"/>
              <w:right w:val="single" w:sz="4" w:space="0" w:color="auto"/>
            </w:tcBorders>
            <w:noWrap/>
            <w:vAlign w:val="center"/>
            <w:hideMark/>
          </w:tcPr>
          <w:p w:rsidR="00E96872" w:rsidRPr="00E96872" w:rsidRDefault="00E96872" w:rsidP="00E96872">
            <w:pPr>
              <w:spacing w:line="256" w:lineRule="auto"/>
              <w:jc w:val="center"/>
              <w:rPr>
                <w:b/>
                <w:bCs/>
                <w:color w:val="000000"/>
                <w:sz w:val="20"/>
                <w:szCs w:val="20"/>
                <w:lang w:eastAsia="en-US"/>
              </w:rPr>
            </w:pPr>
            <w:r w:rsidRPr="00E96872">
              <w:rPr>
                <w:b/>
                <w:bCs/>
                <w:color w:val="000000"/>
                <w:sz w:val="20"/>
                <w:szCs w:val="20"/>
                <w:lang w:eastAsia="en-US"/>
              </w:rPr>
              <w:t>1</w:t>
            </w:r>
          </w:p>
        </w:tc>
        <w:tc>
          <w:tcPr>
            <w:tcW w:w="1843" w:type="dxa"/>
            <w:tcBorders>
              <w:top w:val="nil"/>
              <w:left w:val="nil"/>
              <w:bottom w:val="single" w:sz="4" w:space="0" w:color="auto"/>
              <w:right w:val="single" w:sz="4" w:space="0" w:color="auto"/>
            </w:tcBorders>
            <w:noWrap/>
            <w:vAlign w:val="center"/>
            <w:hideMark/>
          </w:tcPr>
          <w:p w:rsidR="00E96872" w:rsidRPr="00E96872" w:rsidRDefault="00E96872" w:rsidP="00E96872">
            <w:pPr>
              <w:spacing w:line="256" w:lineRule="auto"/>
              <w:jc w:val="center"/>
              <w:rPr>
                <w:b/>
                <w:bCs/>
                <w:i/>
                <w:iCs/>
                <w:color w:val="000000"/>
                <w:sz w:val="20"/>
                <w:szCs w:val="20"/>
                <w:lang w:eastAsia="en-US"/>
              </w:rPr>
            </w:pPr>
            <w:r w:rsidRPr="00E96872">
              <w:rPr>
                <w:b/>
                <w:bCs/>
                <w:i/>
                <w:iCs/>
                <w:color w:val="000000"/>
                <w:sz w:val="20"/>
                <w:szCs w:val="20"/>
                <w:lang w:eastAsia="en-US"/>
              </w:rPr>
              <w:t>Общестроительные работы</w:t>
            </w:r>
          </w:p>
        </w:tc>
        <w:tc>
          <w:tcPr>
            <w:tcW w:w="1559" w:type="dxa"/>
            <w:tcBorders>
              <w:top w:val="nil"/>
              <w:left w:val="nil"/>
              <w:bottom w:val="single" w:sz="4" w:space="0" w:color="auto"/>
              <w:right w:val="single" w:sz="4" w:space="0" w:color="auto"/>
            </w:tcBorders>
            <w:vAlign w:val="center"/>
            <w:hideMark/>
          </w:tcPr>
          <w:p w:rsidR="00E96872" w:rsidRPr="00E96872" w:rsidRDefault="00E96872" w:rsidP="00E96872">
            <w:pPr>
              <w:spacing w:line="256" w:lineRule="auto"/>
              <w:rPr>
                <w:color w:val="000000"/>
                <w:sz w:val="16"/>
                <w:szCs w:val="16"/>
                <w:lang w:eastAsia="en-US"/>
              </w:rPr>
            </w:pPr>
            <w:r w:rsidRPr="00E96872">
              <w:rPr>
                <w:color w:val="000000"/>
                <w:sz w:val="16"/>
                <w:szCs w:val="16"/>
                <w:lang w:eastAsia="en-US"/>
              </w:rPr>
              <w:t>-</w:t>
            </w:r>
          </w:p>
        </w:tc>
        <w:tc>
          <w:tcPr>
            <w:tcW w:w="1417" w:type="dxa"/>
            <w:gridSpan w:val="2"/>
            <w:tcBorders>
              <w:top w:val="nil"/>
              <w:left w:val="nil"/>
              <w:bottom w:val="single" w:sz="4" w:space="0" w:color="auto"/>
              <w:right w:val="single" w:sz="4" w:space="0" w:color="auto"/>
            </w:tcBorders>
            <w:noWrap/>
            <w:vAlign w:val="center"/>
            <w:hideMark/>
          </w:tcPr>
          <w:p w:rsidR="00E96872" w:rsidRPr="00E96872" w:rsidRDefault="00E96872" w:rsidP="00E96872">
            <w:pPr>
              <w:spacing w:line="256" w:lineRule="auto"/>
              <w:jc w:val="center"/>
              <w:rPr>
                <w:b/>
                <w:bCs/>
                <w:color w:val="000000"/>
                <w:sz w:val="20"/>
                <w:szCs w:val="20"/>
                <w:lang w:eastAsia="en-US"/>
              </w:rPr>
            </w:pPr>
            <w:r w:rsidRPr="00E96872">
              <w:rPr>
                <w:b/>
                <w:bCs/>
                <w:color w:val="000000"/>
                <w:sz w:val="20"/>
                <w:szCs w:val="20"/>
                <w:lang w:eastAsia="en-US"/>
              </w:rPr>
              <w:t>0,00</w:t>
            </w:r>
          </w:p>
        </w:tc>
        <w:tc>
          <w:tcPr>
            <w:tcW w:w="1964" w:type="dxa"/>
            <w:gridSpan w:val="2"/>
            <w:tcBorders>
              <w:top w:val="nil"/>
              <w:left w:val="nil"/>
              <w:bottom w:val="single" w:sz="4" w:space="0" w:color="auto"/>
              <w:right w:val="single" w:sz="4" w:space="0" w:color="auto"/>
            </w:tcBorders>
            <w:noWrap/>
            <w:vAlign w:val="center"/>
            <w:hideMark/>
          </w:tcPr>
          <w:p w:rsidR="00E96872" w:rsidRPr="00E96872" w:rsidRDefault="002C7AEE" w:rsidP="00E96872">
            <w:pPr>
              <w:spacing w:line="256" w:lineRule="auto"/>
              <w:jc w:val="center"/>
              <w:rPr>
                <w:b/>
                <w:bCs/>
                <w:color w:val="000000"/>
                <w:sz w:val="20"/>
                <w:szCs w:val="20"/>
                <w:lang w:eastAsia="en-US"/>
              </w:rPr>
            </w:pPr>
            <w:r>
              <w:rPr>
                <w:b/>
                <w:bCs/>
                <w:color w:val="000000"/>
                <w:sz w:val="20"/>
                <w:szCs w:val="20"/>
                <w:lang w:eastAsia="en-US"/>
              </w:rPr>
              <w:t>1255553,81</w:t>
            </w:r>
          </w:p>
        </w:tc>
        <w:tc>
          <w:tcPr>
            <w:tcW w:w="1701" w:type="dxa"/>
            <w:tcBorders>
              <w:top w:val="nil"/>
              <w:left w:val="nil"/>
              <w:bottom w:val="single" w:sz="4" w:space="0" w:color="auto"/>
              <w:right w:val="single" w:sz="4" w:space="0" w:color="auto"/>
            </w:tcBorders>
            <w:vAlign w:val="center"/>
            <w:hideMark/>
          </w:tcPr>
          <w:p w:rsidR="00E96872" w:rsidRPr="00E96872" w:rsidRDefault="00E96872" w:rsidP="00E96872">
            <w:pPr>
              <w:spacing w:line="256" w:lineRule="auto"/>
              <w:rPr>
                <w:color w:val="000000"/>
                <w:sz w:val="16"/>
                <w:szCs w:val="16"/>
                <w:lang w:eastAsia="en-US"/>
              </w:rPr>
            </w:pPr>
            <w:r w:rsidRPr="00E96872">
              <w:rPr>
                <w:color w:val="000000"/>
                <w:sz w:val="16"/>
                <w:szCs w:val="16"/>
                <w:lang w:eastAsia="en-US"/>
              </w:rPr>
              <w:t>в срок не более 15 календарных дней с даты подписания Заказчиком актов о приемке выполненных работ по форме № КС-2 и справок о стоимости выполненных работ и затрат по форме № КС-3</w:t>
            </w:r>
          </w:p>
        </w:tc>
        <w:tc>
          <w:tcPr>
            <w:tcW w:w="1271" w:type="dxa"/>
            <w:tcBorders>
              <w:top w:val="nil"/>
              <w:left w:val="nil"/>
              <w:bottom w:val="single" w:sz="4" w:space="0" w:color="auto"/>
              <w:right w:val="single" w:sz="4" w:space="0" w:color="auto"/>
            </w:tcBorders>
            <w:shd w:val="clear" w:color="auto" w:fill="FFFFFF"/>
            <w:noWrap/>
            <w:vAlign w:val="center"/>
            <w:hideMark/>
          </w:tcPr>
          <w:p w:rsidR="00E96872" w:rsidRPr="00E96872" w:rsidRDefault="00E96872" w:rsidP="00E96872">
            <w:pPr>
              <w:spacing w:line="256" w:lineRule="auto"/>
              <w:jc w:val="center"/>
              <w:rPr>
                <w:color w:val="000000"/>
                <w:sz w:val="20"/>
                <w:szCs w:val="20"/>
                <w:lang w:eastAsia="en-US"/>
              </w:rPr>
            </w:pPr>
            <w:r w:rsidRPr="00E96872">
              <w:rPr>
                <w:color w:val="000000"/>
                <w:sz w:val="20"/>
                <w:szCs w:val="20"/>
                <w:lang w:eastAsia="en-US"/>
              </w:rPr>
              <w:t>75,00</w:t>
            </w:r>
          </w:p>
        </w:tc>
      </w:tr>
      <w:tr w:rsidR="00E96872" w:rsidRPr="00E96872" w:rsidTr="00E4375C">
        <w:trPr>
          <w:trHeight w:val="1635"/>
        </w:trPr>
        <w:tc>
          <w:tcPr>
            <w:tcW w:w="993" w:type="dxa"/>
            <w:tcBorders>
              <w:top w:val="nil"/>
              <w:left w:val="single" w:sz="4" w:space="0" w:color="auto"/>
              <w:bottom w:val="single" w:sz="4" w:space="0" w:color="auto"/>
              <w:right w:val="single" w:sz="4" w:space="0" w:color="auto"/>
            </w:tcBorders>
            <w:noWrap/>
            <w:vAlign w:val="center"/>
            <w:hideMark/>
          </w:tcPr>
          <w:p w:rsidR="00E96872" w:rsidRPr="00E96872" w:rsidRDefault="00E96872" w:rsidP="00E96872">
            <w:pPr>
              <w:spacing w:line="256" w:lineRule="auto"/>
              <w:jc w:val="center"/>
              <w:rPr>
                <w:b/>
                <w:bCs/>
                <w:color w:val="000000"/>
                <w:sz w:val="20"/>
                <w:szCs w:val="20"/>
                <w:lang w:eastAsia="en-US"/>
              </w:rPr>
            </w:pPr>
            <w:r w:rsidRPr="00E96872">
              <w:rPr>
                <w:b/>
                <w:bCs/>
                <w:color w:val="000000"/>
                <w:sz w:val="20"/>
                <w:szCs w:val="20"/>
                <w:lang w:eastAsia="en-US"/>
              </w:rPr>
              <w:lastRenderedPageBreak/>
              <w:t>2</w:t>
            </w:r>
          </w:p>
        </w:tc>
        <w:tc>
          <w:tcPr>
            <w:tcW w:w="1843" w:type="dxa"/>
            <w:tcBorders>
              <w:top w:val="nil"/>
              <w:left w:val="nil"/>
              <w:bottom w:val="single" w:sz="4" w:space="0" w:color="auto"/>
              <w:right w:val="single" w:sz="4" w:space="0" w:color="auto"/>
            </w:tcBorders>
            <w:noWrap/>
            <w:vAlign w:val="center"/>
            <w:hideMark/>
          </w:tcPr>
          <w:p w:rsidR="00E96872" w:rsidRPr="00E96872" w:rsidRDefault="00E96872" w:rsidP="00E96872">
            <w:pPr>
              <w:spacing w:line="256" w:lineRule="auto"/>
              <w:jc w:val="center"/>
              <w:rPr>
                <w:b/>
                <w:bCs/>
                <w:i/>
                <w:iCs/>
                <w:color w:val="000000"/>
                <w:sz w:val="20"/>
                <w:szCs w:val="20"/>
                <w:lang w:eastAsia="en-US"/>
              </w:rPr>
            </w:pPr>
            <w:r w:rsidRPr="00E96872">
              <w:rPr>
                <w:b/>
                <w:bCs/>
                <w:i/>
                <w:iCs/>
                <w:color w:val="000000"/>
                <w:sz w:val="20"/>
                <w:szCs w:val="20"/>
                <w:lang w:eastAsia="en-US"/>
              </w:rPr>
              <w:t>Теплоснабжение</w:t>
            </w:r>
          </w:p>
        </w:tc>
        <w:tc>
          <w:tcPr>
            <w:tcW w:w="1559" w:type="dxa"/>
            <w:tcBorders>
              <w:top w:val="nil"/>
              <w:left w:val="nil"/>
              <w:bottom w:val="single" w:sz="4" w:space="0" w:color="auto"/>
              <w:right w:val="single" w:sz="4" w:space="0" w:color="auto"/>
            </w:tcBorders>
            <w:vAlign w:val="center"/>
            <w:hideMark/>
          </w:tcPr>
          <w:p w:rsidR="00E96872" w:rsidRPr="00E96872" w:rsidRDefault="00E96872" w:rsidP="00E96872">
            <w:pPr>
              <w:spacing w:line="256" w:lineRule="auto"/>
              <w:rPr>
                <w:color w:val="000000"/>
                <w:sz w:val="16"/>
                <w:szCs w:val="16"/>
                <w:lang w:eastAsia="en-US"/>
              </w:rPr>
            </w:pPr>
            <w:r w:rsidRPr="00E96872">
              <w:rPr>
                <w:color w:val="000000"/>
                <w:sz w:val="16"/>
                <w:szCs w:val="16"/>
                <w:lang w:eastAsia="en-US"/>
              </w:rPr>
              <w:t>-</w:t>
            </w:r>
          </w:p>
        </w:tc>
        <w:tc>
          <w:tcPr>
            <w:tcW w:w="1417" w:type="dxa"/>
            <w:gridSpan w:val="2"/>
            <w:tcBorders>
              <w:top w:val="nil"/>
              <w:left w:val="nil"/>
              <w:bottom w:val="single" w:sz="4" w:space="0" w:color="auto"/>
              <w:right w:val="single" w:sz="4" w:space="0" w:color="auto"/>
            </w:tcBorders>
            <w:noWrap/>
            <w:vAlign w:val="center"/>
            <w:hideMark/>
          </w:tcPr>
          <w:p w:rsidR="00E96872" w:rsidRPr="00E96872" w:rsidRDefault="00E96872" w:rsidP="00E96872">
            <w:pPr>
              <w:spacing w:line="256" w:lineRule="auto"/>
              <w:jc w:val="center"/>
              <w:rPr>
                <w:b/>
                <w:bCs/>
                <w:color w:val="000000"/>
                <w:sz w:val="20"/>
                <w:szCs w:val="20"/>
                <w:lang w:eastAsia="en-US"/>
              </w:rPr>
            </w:pPr>
            <w:r w:rsidRPr="00E96872">
              <w:rPr>
                <w:b/>
                <w:bCs/>
                <w:color w:val="000000"/>
                <w:sz w:val="20"/>
                <w:szCs w:val="20"/>
                <w:lang w:eastAsia="en-US"/>
              </w:rPr>
              <w:t>0,00</w:t>
            </w:r>
          </w:p>
        </w:tc>
        <w:tc>
          <w:tcPr>
            <w:tcW w:w="1964" w:type="dxa"/>
            <w:gridSpan w:val="2"/>
            <w:tcBorders>
              <w:top w:val="nil"/>
              <w:left w:val="nil"/>
              <w:bottom w:val="single" w:sz="4" w:space="0" w:color="auto"/>
              <w:right w:val="single" w:sz="4" w:space="0" w:color="auto"/>
            </w:tcBorders>
            <w:noWrap/>
            <w:vAlign w:val="center"/>
            <w:hideMark/>
          </w:tcPr>
          <w:p w:rsidR="00E96872" w:rsidRPr="00E96872" w:rsidRDefault="00E96872" w:rsidP="00D152F6">
            <w:pPr>
              <w:spacing w:line="256" w:lineRule="auto"/>
              <w:jc w:val="center"/>
              <w:rPr>
                <w:b/>
                <w:bCs/>
                <w:i/>
                <w:iCs/>
                <w:color w:val="000000"/>
                <w:sz w:val="20"/>
                <w:szCs w:val="20"/>
                <w:lang w:eastAsia="en-US"/>
              </w:rPr>
            </w:pPr>
            <w:r w:rsidRPr="00E96872">
              <w:rPr>
                <w:b/>
                <w:bCs/>
                <w:i/>
                <w:iCs/>
                <w:color w:val="000000"/>
                <w:sz w:val="20"/>
                <w:szCs w:val="20"/>
                <w:lang w:eastAsia="en-US"/>
              </w:rPr>
              <w:t> </w:t>
            </w:r>
            <w:r w:rsidR="002C7AEE">
              <w:rPr>
                <w:b/>
                <w:bCs/>
                <w:i/>
                <w:iCs/>
                <w:color w:val="000000"/>
                <w:sz w:val="20"/>
                <w:szCs w:val="20"/>
                <w:lang w:eastAsia="en-US"/>
              </w:rPr>
              <w:t>93748,02</w:t>
            </w:r>
          </w:p>
        </w:tc>
        <w:tc>
          <w:tcPr>
            <w:tcW w:w="1701" w:type="dxa"/>
            <w:tcBorders>
              <w:top w:val="nil"/>
              <w:left w:val="nil"/>
              <w:bottom w:val="single" w:sz="4" w:space="0" w:color="auto"/>
              <w:right w:val="single" w:sz="4" w:space="0" w:color="auto"/>
            </w:tcBorders>
            <w:vAlign w:val="center"/>
            <w:hideMark/>
          </w:tcPr>
          <w:p w:rsidR="00E96872" w:rsidRPr="00E96872" w:rsidRDefault="00E96872" w:rsidP="00E96872">
            <w:pPr>
              <w:spacing w:line="256" w:lineRule="auto"/>
              <w:rPr>
                <w:color w:val="000000"/>
                <w:sz w:val="16"/>
                <w:szCs w:val="16"/>
                <w:lang w:eastAsia="en-US"/>
              </w:rPr>
            </w:pPr>
            <w:r w:rsidRPr="00E96872">
              <w:rPr>
                <w:color w:val="000000"/>
                <w:sz w:val="16"/>
                <w:szCs w:val="16"/>
                <w:lang w:eastAsia="en-US"/>
              </w:rPr>
              <w:t>в срок не более 15 календарных дней с даты подписания Заказчиком актов о приемке выполненных работ по форме № КС-2 и справок о стоимости выполненных работ и затрат по форме № КС-3</w:t>
            </w:r>
          </w:p>
        </w:tc>
        <w:tc>
          <w:tcPr>
            <w:tcW w:w="1271" w:type="dxa"/>
            <w:tcBorders>
              <w:top w:val="nil"/>
              <w:left w:val="nil"/>
              <w:bottom w:val="single" w:sz="4" w:space="0" w:color="auto"/>
              <w:right w:val="single" w:sz="4" w:space="0" w:color="auto"/>
            </w:tcBorders>
            <w:shd w:val="clear" w:color="auto" w:fill="FFFFFF"/>
            <w:noWrap/>
            <w:vAlign w:val="center"/>
            <w:hideMark/>
          </w:tcPr>
          <w:p w:rsidR="00E96872" w:rsidRPr="00E96872" w:rsidRDefault="00E96872" w:rsidP="00E96872">
            <w:pPr>
              <w:spacing w:line="256" w:lineRule="auto"/>
              <w:jc w:val="center"/>
              <w:rPr>
                <w:color w:val="000000"/>
                <w:sz w:val="20"/>
                <w:szCs w:val="20"/>
                <w:lang w:eastAsia="en-US"/>
              </w:rPr>
            </w:pPr>
            <w:r w:rsidRPr="00E96872">
              <w:rPr>
                <w:color w:val="000000"/>
                <w:sz w:val="20"/>
                <w:szCs w:val="20"/>
                <w:lang w:eastAsia="en-US"/>
              </w:rPr>
              <w:t>5,6</w:t>
            </w:r>
          </w:p>
        </w:tc>
      </w:tr>
      <w:tr w:rsidR="00E96872" w:rsidRPr="00E96872" w:rsidTr="00E4375C">
        <w:trPr>
          <w:trHeight w:val="1635"/>
        </w:trPr>
        <w:tc>
          <w:tcPr>
            <w:tcW w:w="993" w:type="dxa"/>
            <w:tcBorders>
              <w:top w:val="nil"/>
              <w:left w:val="single" w:sz="4" w:space="0" w:color="auto"/>
              <w:bottom w:val="single" w:sz="4" w:space="0" w:color="auto"/>
              <w:right w:val="single" w:sz="4" w:space="0" w:color="auto"/>
            </w:tcBorders>
            <w:noWrap/>
            <w:vAlign w:val="center"/>
            <w:hideMark/>
          </w:tcPr>
          <w:p w:rsidR="00E96872" w:rsidRPr="00E96872" w:rsidRDefault="00E96872" w:rsidP="00E96872">
            <w:pPr>
              <w:spacing w:line="256" w:lineRule="auto"/>
              <w:jc w:val="center"/>
              <w:rPr>
                <w:b/>
                <w:bCs/>
                <w:color w:val="000000"/>
                <w:sz w:val="20"/>
                <w:szCs w:val="20"/>
                <w:lang w:eastAsia="en-US"/>
              </w:rPr>
            </w:pPr>
            <w:r w:rsidRPr="00E96872">
              <w:rPr>
                <w:b/>
                <w:bCs/>
                <w:color w:val="000000"/>
                <w:sz w:val="20"/>
                <w:szCs w:val="20"/>
                <w:lang w:eastAsia="en-US"/>
              </w:rPr>
              <w:t>3</w:t>
            </w:r>
          </w:p>
        </w:tc>
        <w:tc>
          <w:tcPr>
            <w:tcW w:w="1843" w:type="dxa"/>
            <w:tcBorders>
              <w:top w:val="nil"/>
              <w:left w:val="nil"/>
              <w:bottom w:val="single" w:sz="4" w:space="0" w:color="auto"/>
              <w:right w:val="single" w:sz="4" w:space="0" w:color="auto"/>
            </w:tcBorders>
            <w:noWrap/>
            <w:vAlign w:val="center"/>
            <w:hideMark/>
          </w:tcPr>
          <w:p w:rsidR="00E96872" w:rsidRPr="00E96872" w:rsidRDefault="00E96872" w:rsidP="00E96872">
            <w:pPr>
              <w:spacing w:line="256" w:lineRule="auto"/>
              <w:jc w:val="center"/>
              <w:rPr>
                <w:b/>
                <w:bCs/>
                <w:i/>
                <w:iCs/>
                <w:color w:val="000000"/>
                <w:sz w:val="20"/>
                <w:szCs w:val="20"/>
                <w:lang w:eastAsia="en-US"/>
              </w:rPr>
            </w:pPr>
            <w:r w:rsidRPr="00E96872">
              <w:rPr>
                <w:b/>
                <w:bCs/>
                <w:i/>
                <w:iCs/>
                <w:color w:val="000000"/>
                <w:sz w:val="20"/>
                <w:szCs w:val="20"/>
                <w:lang w:eastAsia="en-US"/>
              </w:rPr>
              <w:t>Водоснабжение</w:t>
            </w:r>
          </w:p>
        </w:tc>
        <w:tc>
          <w:tcPr>
            <w:tcW w:w="1559" w:type="dxa"/>
            <w:tcBorders>
              <w:top w:val="nil"/>
              <w:left w:val="nil"/>
              <w:bottom w:val="single" w:sz="4" w:space="0" w:color="auto"/>
              <w:right w:val="single" w:sz="4" w:space="0" w:color="auto"/>
            </w:tcBorders>
            <w:vAlign w:val="center"/>
            <w:hideMark/>
          </w:tcPr>
          <w:p w:rsidR="00E96872" w:rsidRPr="00E96872" w:rsidRDefault="00E96872" w:rsidP="00E96872">
            <w:pPr>
              <w:spacing w:line="256" w:lineRule="auto"/>
              <w:rPr>
                <w:color w:val="000000"/>
                <w:sz w:val="16"/>
                <w:szCs w:val="16"/>
                <w:lang w:eastAsia="en-US"/>
              </w:rPr>
            </w:pPr>
            <w:r w:rsidRPr="00E96872">
              <w:rPr>
                <w:color w:val="000000"/>
                <w:sz w:val="16"/>
                <w:szCs w:val="16"/>
                <w:lang w:eastAsia="en-US"/>
              </w:rPr>
              <w:t>-</w:t>
            </w:r>
          </w:p>
        </w:tc>
        <w:tc>
          <w:tcPr>
            <w:tcW w:w="1417" w:type="dxa"/>
            <w:gridSpan w:val="2"/>
            <w:tcBorders>
              <w:top w:val="nil"/>
              <w:left w:val="nil"/>
              <w:bottom w:val="single" w:sz="4" w:space="0" w:color="auto"/>
              <w:right w:val="single" w:sz="4" w:space="0" w:color="auto"/>
            </w:tcBorders>
            <w:noWrap/>
            <w:vAlign w:val="center"/>
            <w:hideMark/>
          </w:tcPr>
          <w:p w:rsidR="00E96872" w:rsidRPr="00E96872" w:rsidRDefault="00E96872" w:rsidP="00E96872">
            <w:pPr>
              <w:spacing w:line="256" w:lineRule="auto"/>
              <w:jc w:val="center"/>
              <w:rPr>
                <w:rFonts w:ascii="Calibri" w:hAnsi="Calibri" w:cs="Calibri"/>
                <w:b/>
                <w:bCs/>
                <w:i/>
                <w:color w:val="000000"/>
                <w:lang w:eastAsia="en-US"/>
              </w:rPr>
            </w:pPr>
            <w:r w:rsidRPr="00E96872">
              <w:rPr>
                <w:b/>
                <w:bCs/>
                <w:color w:val="000000"/>
                <w:sz w:val="20"/>
                <w:szCs w:val="20"/>
                <w:lang w:eastAsia="en-US"/>
              </w:rPr>
              <w:t>0,00</w:t>
            </w:r>
          </w:p>
        </w:tc>
        <w:tc>
          <w:tcPr>
            <w:tcW w:w="1964" w:type="dxa"/>
            <w:gridSpan w:val="2"/>
            <w:tcBorders>
              <w:top w:val="nil"/>
              <w:left w:val="nil"/>
              <w:bottom w:val="single" w:sz="4" w:space="0" w:color="auto"/>
              <w:right w:val="single" w:sz="4" w:space="0" w:color="auto"/>
            </w:tcBorders>
            <w:noWrap/>
            <w:vAlign w:val="center"/>
            <w:hideMark/>
          </w:tcPr>
          <w:p w:rsidR="00E96872" w:rsidRPr="00E96872" w:rsidRDefault="002C7AEE" w:rsidP="00E96872">
            <w:pPr>
              <w:spacing w:line="256" w:lineRule="auto"/>
              <w:jc w:val="center"/>
              <w:rPr>
                <w:b/>
                <w:bCs/>
                <w:i/>
                <w:iCs/>
                <w:color w:val="000000"/>
                <w:sz w:val="20"/>
                <w:szCs w:val="20"/>
                <w:lang w:eastAsia="en-US"/>
              </w:rPr>
            </w:pPr>
            <w:r>
              <w:rPr>
                <w:b/>
                <w:bCs/>
                <w:i/>
                <w:iCs/>
                <w:color w:val="000000"/>
                <w:sz w:val="20"/>
                <w:szCs w:val="20"/>
                <w:lang w:eastAsia="en-US"/>
              </w:rPr>
              <w:t>21762,93</w:t>
            </w:r>
          </w:p>
        </w:tc>
        <w:tc>
          <w:tcPr>
            <w:tcW w:w="1701" w:type="dxa"/>
            <w:tcBorders>
              <w:top w:val="nil"/>
              <w:left w:val="nil"/>
              <w:bottom w:val="single" w:sz="4" w:space="0" w:color="auto"/>
              <w:right w:val="single" w:sz="4" w:space="0" w:color="auto"/>
            </w:tcBorders>
            <w:vAlign w:val="center"/>
            <w:hideMark/>
          </w:tcPr>
          <w:p w:rsidR="00E96872" w:rsidRPr="00E96872" w:rsidRDefault="00E96872" w:rsidP="00E96872">
            <w:pPr>
              <w:spacing w:line="256" w:lineRule="auto"/>
              <w:rPr>
                <w:color w:val="000000"/>
                <w:sz w:val="16"/>
                <w:szCs w:val="16"/>
                <w:lang w:eastAsia="en-US"/>
              </w:rPr>
            </w:pPr>
            <w:r w:rsidRPr="00E96872">
              <w:rPr>
                <w:color w:val="000000"/>
                <w:sz w:val="16"/>
                <w:szCs w:val="16"/>
                <w:lang w:eastAsia="en-US"/>
              </w:rPr>
              <w:t>в срок не более 15 календарных дней с даты подписания Заказчиком актов о приемке выполненных работ по форме № КС-2 и справок о стоимости выполненных работ и затрат по форме № КС-3</w:t>
            </w:r>
          </w:p>
        </w:tc>
        <w:tc>
          <w:tcPr>
            <w:tcW w:w="1271" w:type="dxa"/>
            <w:tcBorders>
              <w:top w:val="nil"/>
              <w:left w:val="nil"/>
              <w:bottom w:val="single" w:sz="4" w:space="0" w:color="auto"/>
              <w:right w:val="single" w:sz="4" w:space="0" w:color="auto"/>
            </w:tcBorders>
            <w:shd w:val="clear" w:color="auto" w:fill="FFFFFF"/>
            <w:noWrap/>
            <w:vAlign w:val="center"/>
            <w:hideMark/>
          </w:tcPr>
          <w:p w:rsidR="00E96872" w:rsidRPr="00E96872" w:rsidRDefault="00E96872" w:rsidP="00E96872">
            <w:pPr>
              <w:spacing w:line="256" w:lineRule="auto"/>
              <w:jc w:val="center"/>
              <w:rPr>
                <w:color w:val="000000"/>
                <w:sz w:val="20"/>
                <w:szCs w:val="20"/>
                <w:lang w:eastAsia="en-US"/>
              </w:rPr>
            </w:pPr>
            <w:r w:rsidRPr="00E96872">
              <w:rPr>
                <w:color w:val="000000"/>
                <w:sz w:val="20"/>
                <w:szCs w:val="20"/>
                <w:lang w:eastAsia="en-US"/>
              </w:rPr>
              <w:t>1,3</w:t>
            </w:r>
          </w:p>
        </w:tc>
      </w:tr>
      <w:tr w:rsidR="00E96872" w:rsidRPr="00E96872" w:rsidTr="00E4375C">
        <w:trPr>
          <w:trHeight w:val="1635"/>
        </w:trPr>
        <w:tc>
          <w:tcPr>
            <w:tcW w:w="993" w:type="dxa"/>
            <w:tcBorders>
              <w:top w:val="nil"/>
              <w:left w:val="single" w:sz="4" w:space="0" w:color="auto"/>
              <w:bottom w:val="single" w:sz="4" w:space="0" w:color="auto"/>
              <w:right w:val="single" w:sz="4" w:space="0" w:color="auto"/>
            </w:tcBorders>
            <w:noWrap/>
            <w:vAlign w:val="center"/>
          </w:tcPr>
          <w:p w:rsidR="00E96872" w:rsidRPr="00E96872" w:rsidRDefault="00E96872" w:rsidP="00E96872">
            <w:pPr>
              <w:spacing w:line="256" w:lineRule="auto"/>
              <w:jc w:val="center"/>
              <w:rPr>
                <w:b/>
                <w:bCs/>
                <w:color w:val="000000"/>
                <w:sz w:val="20"/>
                <w:szCs w:val="20"/>
                <w:lang w:eastAsia="en-US"/>
              </w:rPr>
            </w:pPr>
            <w:r w:rsidRPr="00E96872">
              <w:rPr>
                <w:b/>
                <w:bCs/>
                <w:color w:val="000000"/>
                <w:sz w:val="20"/>
                <w:szCs w:val="20"/>
                <w:lang w:eastAsia="en-US"/>
              </w:rPr>
              <w:t>4</w:t>
            </w:r>
          </w:p>
        </w:tc>
        <w:tc>
          <w:tcPr>
            <w:tcW w:w="1843" w:type="dxa"/>
            <w:tcBorders>
              <w:top w:val="nil"/>
              <w:left w:val="nil"/>
              <w:bottom w:val="single" w:sz="4" w:space="0" w:color="auto"/>
              <w:right w:val="single" w:sz="4" w:space="0" w:color="auto"/>
            </w:tcBorders>
            <w:noWrap/>
            <w:vAlign w:val="center"/>
          </w:tcPr>
          <w:p w:rsidR="00E96872" w:rsidRPr="00E96872" w:rsidRDefault="00E96872" w:rsidP="00E96872">
            <w:pPr>
              <w:spacing w:line="256" w:lineRule="auto"/>
              <w:jc w:val="center"/>
              <w:rPr>
                <w:b/>
                <w:bCs/>
                <w:i/>
                <w:iCs/>
                <w:color w:val="000000"/>
                <w:sz w:val="20"/>
                <w:szCs w:val="20"/>
                <w:lang w:eastAsia="en-US"/>
              </w:rPr>
            </w:pPr>
            <w:r w:rsidRPr="00E96872">
              <w:rPr>
                <w:b/>
                <w:bCs/>
                <w:i/>
                <w:iCs/>
                <w:color w:val="000000"/>
                <w:sz w:val="20"/>
                <w:szCs w:val="20"/>
                <w:lang w:eastAsia="en-US"/>
              </w:rPr>
              <w:t>Канализация</w:t>
            </w:r>
          </w:p>
        </w:tc>
        <w:tc>
          <w:tcPr>
            <w:tcW w:w="1559" w:type="dxa"/>
            <w:tcBorders>
              <w:top w:val="nil"/>
              <w:left w:val="nil"/>
              <w:bottom w:val="single" w:sz="4" w:space="0" w:color="auto"/>
              <w:right w:val="single" w:sz="4" w:space="0" w:color="auto"/>
            </w:tcBorders>
            <w:vAlign w:val="center"/>
          </w:tcPr>
          <w:p w:rsidR="00E96872" w:rsidRPr="00E96872" w:rsidRDefault="00E96872" w:rsidP="00E96872">
            <w:pPr>
              <w:spacing w:line="256" w:lineRule="auto"/>
              <w:rPr>
                <w:color w:val="000000"/>
                <w:sz w:val="16"/>
                <w:szCs w:val="16"/>
                <w:lang w:eastAsia="en-US"/>
              </w:rPr>
            </w:pPr>
            <w:r w:rsidRPr="00E96872">
              <w:rPr>
                <w:color w:val="000000"/>
                <w:sz w:val="16"/>
                <w:szCs w:val="16"/>
                <w:lang w:eastAsia="en-US"/>
              </w:rPr>
              <w:t>-</w:t>
            </w:r>
          </w:p>
        </w:tc>
        <w:tc>
          <w:tcPr>
            <w:tcW w:w="1417" w:type="dxa"/>
            <w:gridSpan w:val="2"/>
            <w:tcBorders>
              <w:top w:val="nil"/>
              <w:left w:val="nil"/>
              <w:bottom w:val="single" w:sz="4" w:space="0" w:color="auto"/>
              <w:right w:val="single" w:sz="4" w:space="0" w:color="auto"/>
            </w:tcBorders>
            <w:noWrap/>
            <w:vAlign w:val="center"/>
          </w:tcPr>
          <w:p w:rsidR="00E96872" w:rsidRPr="00E96872" w:rsidRDefault="00E96872" w:rsidP="00E96872">
            <w:pPr>
              <w:spacing w:line="256" w:lineRule="auto"/>
              <w:jc w:val="center"/>
              <w:rPr>
                <w:b/>
                <w:bCs/>
                <w:color w:val="000000"/>
                <w:sz w:val="20"/>
                <w:szCs w:val="20"/>
                <w:lang w:eastAsia="en-US"/>
              </w:rPr>
            </w:pPr>
            <w:r w:rsidRPr="00E96872">
              <w:rPr>
                <w:b/>
                <w:bCs/>
                <w:color w:val="000000"/>
                <w:sz w:val="20"/>
                <w:szCs w:val="20"/>
                <w:lang w:eastAsia="en-US"/>
              </w:rPr>
              <w:t>0,00</w:t>
            </w:r>
          </w:p>
        </w:tc>
        <w:tc>
          <w:tcPr>
            <w:tcW w:w="1964" w:type="dxa"/>
            <w:gridSpan w:val="2"/>
            <w:tcBorders>
              <w:top w:val="nil"/>
              <w:left w:val="nil"/>
              <w:bottom w:val="single" w:sz="4" w:space="0" w:color="auto"/>
              <w:right w:val="single" w:sz="4" w:space="0" w:color="auto"/>
            </w:tcBorders>
            <w:noWrap/>
            <w:vAlign w:val="center"/>
          </w:tcPr>
          <w:p w:rsidR="00E96872" w:rsidRDefault="00E96872" w:rsidP="00E96872">
            <w:pPr>
              <w:spacing w:line="256" w:lineRule="auto"/>
              <w:jc w:val="center"/>
              <w:rPr>
                <w:b/>
                <w:bCs/>
                <w:i/>
                <w:iCs/>
                <w:color w:val="000000"/>
                <w:sz w:val="20"/>
                <w:szCs w:val="20"/>
                <w:lang w:eastAsia="en-US"/>
              </w:rPr>
            </w:pPr>
          </w:p>
          <w:p w:rsidR="00D152F6" w:rsidRPr="00E96872" w:rsidRDefault="002C7AEE" w:rsidP="00E96872">
            <w:pPr>
              <w:spacing w:line="256" w:lineRule="auto"/>
              <w:jc w:val="center"/>
              <w:rPr>
                <w:b/>
                <w:bCs/>
                <w:i/>
                <w:iCs/>
                <w:color w:val="000000"/>
                <w:sz w:val="20"/>
                <w:szCs w:val="20"/>
                <w:lang w:eastAsia="en-US"/>
              </w:rPr>
            </w:pPr>
            <w:r>
              <w:rPr>
                <w:b/>
                <w:bCs/>
                <w:i/>
                <w:iCs/>
                <w:color w:val="000000"/>
                <w:sz w:val="20"/>
                <w:szCs w:val="20"/>
                <w:lang w:eastAsia="en-US"/>
              </w:rPr>
              <w:t>75198,23</w:t>
            </w:r>
          </w:p>
        </w:tc>
        <w:tc>
          <w:tcPr>
            <w:tcW w:w="1701" w:type="dxa"/>
            <w:tcBorders>
              <w:top w:val="nil"/>
              <w:left w:val="nil"/>
              <w:bottom w:val="single" w:sz="4" w:space="0" w:color="auto"/>
              <w:right w:val="single" w:sz="4" w:space="0" w:color="auto"/>
            </w:tcBorders>
            <w:vAlign w:val="center"/>
          </w:tcPr>
          <w:p w:rsidR="00E96872" w:rsidRPr="00E96872" w:rsidRDefault="00E96872" w:rsidP="00E96872">
            <w:pPr>
              <w:spacing w:line="256" w:lineRule="auto"/>
              <w:rPr>
                <w:color w:val="000000"/>
                <w:sz w:val="16"/>
                <w:szCs w:val="16"/>
                <w:lang w:eastAsia="en-US"/>
              </w:rPr>
            </w:pPr>
            <w:r w:rsidRPr="00E96872">
              <w:rPr>
                <w:color w:val="000000"/>
                <w:sz w:val="16"/>
                <w:szCs w:val="16"/>
                <w:lang w:eastAsia="en-US"/>
              </w:rPr>
              <w:t>в срок не более 15 календарных дней с даты подписания Заказчиком актов о приемке выполненных работ по форме № КС-2 и справок о стоимости выполненных работ и затрат по форме № КС-3</w:t>
            </w:r>
          </w:p>
        </w:tc>
        <w:tc>
          <w:tcPr>
            <w:tcW w:w="1271" w:type="dxa"/>
            <w:tcBorders>
              <w:top w:val="nil"/>
              <w:left w:val="nil"/>
              <w:bottom w:val="single" w:sz="4" w:space="0" w:color="auto"/>
              <w:right w:val="single" w:sz="4" w:space="0" w:color="auto"/>
            </w:tcBorders>
            <w:shd w:val="clear" w:color="auto" w:fill="FFFFFF"/>
            <w:noWrap/>
            <w:vAlign w:val="center"/>
          </w:tcPr>
          <w:p w:rsidR="00E96872" w:rsidRPr="00E96872" w:rsidRDefault="00E96872" w:rsidP="00E96872">
            <w:pPr>
              <w:spacing w:line="256" w:lineRule="auto"/>
              <w:jc w:val="center"/>
              <w:rPr>
                <w:color w:val="000000"/>
                <w:sz w:val="20"/>
                <w:szCs w:val="20"/>
                <w:lang w:eastAsia="en-US"/>
              </w:rPr>
            </w:pPr>
            <w:r w:rsidRPr="00E96872">
              <w:rPr>
                <w:color w:val="000000"/>
                <w:sz w:val="20"/>
                <w:szCs w:val="20"/>
                <w:lang w:eastAsia="en-US"/>
              </w:rPr>
              <w:t>4,5</w:t>
            </w:r>
          </w:p>
        </w:tc>
      </w:tr>
      <w:tr w:rsidR="00E96872" w:rsidRPr="00E96872" w:rsidTr="00E4375C">
        <w:trPr>
          <w:trHeight w:val="1635"/>
        </w:trPr>
        <w:tc>
          <w:tcPr>
            <w:tcW w:w="993" w:type="dxa"/>
            <w:tcBorders>
              <w:top w:val="nil"/>
              <w:left w:val="single" w:sz="4" w:space="0" w:color="auto"/>
              <w:bottom w:val="single" w:sz="4" w:space="0" w:color="auto"/>
              <w:right w:val="single" w:sz="4" w:space="0" w:color="auto"/>
            </w:tcBorders>
            <w:noWrap/>
            <w:vAlign w:val="center"/>
          </w:tcPr>
          <w:p w:rsidR="00E96872" w:rsidRPr="00E96872" w:rsidRDefault="00E96872" w:rsidP="00E96872">
            <w:pPr>
              <w:spacing w:line="256" w:lineRule="auto"/>
              <w:jc w:val="center"/>
              <w:rPr>
                <w:b/>
                <w:bCs/>
                <w:color w:val="000000"/>
                <w:sz w:val="20"/>
                <w:szCs w:val="20"/>
                <w:lang w:eastAsia="en-US"/>
              </w:rPr>
            </w:pPr>
            <w:r w:rsidRPr="00E96872">
              <w:rPr>
                <w:b/>
                <w:bCs/>
                <w:color w:val="000000"/>
                <w:sz w:val="20"/>
                <w:szCs w:val="20"/>
                <w:lang w:eastAsia="en-US"/>
              </w:rPr>
              <w:t>5</w:t>
            </w:r>
          </w:p>
        </w:tc>
        <w:tc>
          <w:tcPr>
            <w:tcW w:w="1843" w:type="dxa"/>
            <w:tcBorders>
              <w:top w:val="nil"/>
              <w:left w:val="nil"/>
              <w:bottom w:val="single" w:sz="4" w:space="0" w:color="auto"/>
              <w:right w:val="single" w:sz="4" w:space="0" w:color="auto"/>
            </w:tcBorders>
            <w:noWrap/>
            <w:vAlign w:val="center"/>
          </w:tcPr>
          <w:p w:rsidR="00E96872" w:rsidRPr="00E96872" w:rsidRDefault="00E96872" w:rsidP="00E96872">
            <w:pPr>
              <w:spacing w:line="256" w:lineRule="auto"/>
              <w:jc w:val="center"/>
              <w:rPr>
                <w:b/>
                <w:bCs/>
                <w:i/>
                <w:iCs/>
                <w:color w:val="000000"/>
                <w:sz w:val="20"/>
                <w:szCs w:val="20"/>
                <w:lang w:eastAsia="en-US"/>
              </w:rPr>
            </w:pPr>
            <w:r w:rsidRPr="00E96872">
              <w:rPr>
                <w:b/>
                <w:bCs/>
                <w:i/>
                <w:iCs/>
                <w:color w:val="000000"/>
                <w:sz w:val="20"/>
                <w:szCs w:val="20"/>
                <w:lang w:eastAsia="en-US"/>
              </w:rPr>
              <w:t>Электромонтажные работы</w:t>
            </w:r>
          </w:p>
        </w:tc>
        <w:tc>
          <w:tcPr>
            <w:tcW w:w="1559" w:type="dxa"/>
            <w:tcBorders>
              <w:top w:val="nil"/>
              <w:left w:val="nil"/>
              <w:bottom w:val="single" w:sz="4" w:space="0" w:color="auto"/>
              <w:right w:val="single" w:sz="4" w:space="0" w:color="auto"/>
            </w:tcBorders>
            <w:vAlign w:val="center"/>
          </w:tcPr>
          <w:p w:rsidR="00E96872" w:rsidRPr="00E96872" w:rsidRDefault="00E96872" w:rsidP="00E96872">
            <w:pPr>
              <w:spacing w:line="256" w:lineRule="auto"/>
              <w:rPr>
                <w:color w:val="000000"/>
                <w:sz w:val="16"/>
                <w:szCs w:val="16"/>
                <w:lang w:eastAsia="en-US"/>
              </w:rPr>
            </w:pPr>
            <w:r w:rsidRPr="00E96872">
              <w:rPr>
                <w:color w:val="000000"/>
                <w:sz w:val="16"/>
                <w:szCs w:val="16"/>
                <w:lang w:eastAsia="en-US"/>
              </w:rPr>
              <w:t>-</w:t>
            </w:r>
          </w:p>
        </w:tc>
        <w:tc>
          <w:tcPr>
            <w:tcW w:w="1417" w:type="dxa"/>
            <w:gridSpan w:val="2"/>
            <w:tcBorders>
              <w:top w:val="nil"/>
              <w:left w:val="nil"/>
              <w:bottom w:val="single" w:sz="4" w:space="0" w:color="auto"/>
              <w:right w:val="single" w:sz="4" w:space="0" w:color="auto"/>
            </w:tcBorders>
            <w:noWrap/>
            <w:vAlign w:val="center"/>
          </w:tcPr>
          <w:p w:rsidR="00E96872" w:rsidRPr="00E96872" w:rsidRDefault="00E96872" w:rsidP="00E96872">
            <w:pPr>
              <w:spacing w:line="256" w:lineRule="auto"/>
              <w:jc w:val="center"/>
              <w:rPr>
                <w:b/>
                <w:bCs/>
                <w:color w:val="000000"/>
                <w:sz w:val="20"/>
                <w:szCs w:val="20"/>
                <w:lang w:eastAsia="en-US"/>
              </w:rPr>
            </w:pPr>
            <w:r w:rsidRPr="00E96872">
              <w:rPr>
                <w:b/>
                <w:bCs/>
                <w:color w:val="000000"/>
                <w:sz w:val="20"/>
                <w:szCs w:val="20"/>
                <w:lang w:eastAsia="en-US"/>
              </w:rPr>
              <w:t>0,00</w:t>
            </w:r>
          </w:p>
        </w:tc>
        <w:tc>
          <w:tcPr>
            <w:tcW w:w="1964" w:type="dxa"/>
            <w:gridSpan w:val="2"/>
            <w:tcBorders>
              <w:top w:val="nil"/>
              <w:left w:val="nil"/>
              <w:bottom w:val="single" w:sz="4" w:space="0" w:color="auto"/>
              <w:right w:val="single" w:sz="4" w:space="0" w:color="auto"/>
            </w:tcBorders>
            <w:noWrap/>
            <w:vAlign w:val="center"/>
          </w:tcPr>
          <w:p w:rsidR="00E96872" w:rsidRPr="00E96872" w:rsidRDefault="002C7AEE" w:rsidP="00E96872">
            <w:pPr>
              <w:spacing w:line="256" w:lineRule="auto"/>
              <w:jc w:val="center"/>
              <w:rPr>
                <w:b/>
                <w:bCs/>
                <w:i/>
                <w:iCs/>
                <w:color w:val="000000"/>
                <w:sz w:val="20"/>
                <w:szCs w:val="20"/>
                <w:lang w:eastAsia="en-US"/>
              </w:rPr>
            </w:pPr>
            <w:r>
              <w:rPr>
                <w:b/>
                <w:bCs/>
                <w:i/>
                <w:iCs/>
                <w:color w:val="000000"/>
                <w:sz w:val="20"/>
                <w:szCs w:val="20"/>
                <w:lang w:eastAsia="en-US"/>
              </w:rPr>
              <w:t>63614,73</w:t>
            </w:r>
          </w:p>
        </w:tc>
        <w:tc>
          <w:tcPr>
            <w:tcW w:w="1701" w:type="dxa"/>
            <w:tcBorders>
              <w:top w:val="nil"/>
              <w:left w:val="nil"/>
              <w:bottom w:val="single" w:sz="4" w:space="0" w:color="auto"/>
              <w:right w:val="single" w:sz="4" w:space="0" w:color="auto"/>
            </w:tcBorders>
            <w:vAlign w:val="center"/>
          </w:tcPr>
          <w:p w:rsidR="00E96872" w:rsidRPr="00E96872" w:rsidRDefault="00E96872" w:rsidP="00E96872">
            <w:pPr>
              <w:spacing w:line="256" w:lineRule="auto"/>
              <w:rPr>
                <w:color w:val="000000"/>
                <w:sz w:val="16"/>
                <w:szCs w:val="16"/>
                <w:lang w:eastAsia="en-US"/>
              </w:rPr>
            </w:pPr>
            <w:r w:rsidRPr="00E96872">
              <w:rPr>
                <w:color w:val="000000"/>
                <w:sz w:val="16"/>
                <w:szCs w:val="16"/>
                <w:lang w:eastAsia="en-US"/>
              </w:rPr>
              <w:t>в срок не более 15 календарных дней с даты подписания Заказчиком актов о приемке выполненных работ по форме № КС-2 и справок о стоимости выполненных работ и затрат по форме № КС-3</w:t>
            </w:r>
          </w:p>
        </w:tc>
        <w:tc>
          <w:tcPr>
            <w:tcW w:w="1271" w:type="dxa"/>
            <w:tcBorders>
              <w:top w:val="nil"/>
              <w:left w:val="nil"/>
              <w:bottom w:val="single" w:sz="4" w:space="0" w:color="auto"/>
              <w:right w:val="single" w:sz="4" w:space="0" w:color="auto"/>
            </w:tcBorders>
            <w:shd w:val="clear" w:color="auto" w:fill="FFFFFF"/>
            <w:noWrap/>
            <w:vAlign w:val="center"/>
          </w:tcPr>
          <w:p w:rsidR="00E96872" w:rsidRPr="00E96872" w:rsidRDefault="00E96872" w:rsidP="00E96872">
            <w:pPr>
              <w:spacing w:line="256" w:lineRule="auto"/>
              <w:jc w:val="center"/>
              <w:rPr>
                <w:color w:val="000000"/>
                <w:sz w:val="20"/>
                <w:szCs w:val="20"/>
                <w:lang w:eastAsia="en-US"/>
              </w:rPr>
            </w:pPr>
            <w:r w:rsidRPr="00E96872">
              <w:rPr>
                <w:color w:val="000000"/>
                <w:sz w:val="20"/>
                <w:szCs w:val="20"/>
                <w:lang w:eastAsia="en-US"/>
              </w:rPr>
              <w:t>3,8</w:t>
            </w:r>
          </w:p>
        </w:tc>
      </w:tr>
      <w:tr w:rsidR="00E96872" w:rsidRPr="00E96872" w:rsidTr="00E4375C">
        <w:trPr>
          <w:trHeight w:val="1635"/>
        </w:trPr>
        <w:tc>
          <w:tcPr>
            <w:tcW w:w="993" w:type="dxa"/>
            <w:tcBorders>
              <w:top w:val="nil"/>
              <w:left w:val="single" w:sz="4" w:space="0" w:color="auto"/>
              <w:bottom w:val="single" w:sz="4" w:space="0" w:color="auto"/>
              <w:right w:val="single" w:sz="4" w:space="0" w:color="auto"/>
            </w:tcBorders>
            <w:noWrap/>
            <w:vAlign w:val="center"/>
          </w:tcPr>
          <w:p w:rsidR="00E96872" w:rsidRPr="00E96872" w:rsidRDefault="00E96872" w:rsidP="00E96872">
            <w:pPr>
              <w:spacing w:line="256" w:lineRule="auto"/>
              <w:jc w:val="center"/>
              <w:rPr>
                <w:b/>
                <w:bCs/>
                <w:color w:val="000000"/>
                <w:sz w:val="20"/>
                <w:szCs w:val="20"/>
                <w:lang w:eastAsia="en-US"/>
              </w:rPr>
            </w:pPr>
            <w:r w:rsidRPr="00E96872">
              <w:rPr>
                <w:b/>
                <w:bCs/>
                <w:color w:val="000000"/>
                <w:sz w:val="20"/>
                <w:szCs w:val="20"/>
                <w:lang w:eastAsia="en-US"/>
              </w:rPr>
              <w:t>6</w:t>
            </w:r>
          </w:p>
        </w:tc>
        <w:tc>
          <w:tcPr>
            <w:tcW w:w="1843" w:type="dxa"/>
            <w:tcBorders>
              <w:top w:val="nil"/>
              <w:left w:val="nil"/>
              <w:bottom w:val="single" w:sz="4" w:space="0" w:color="auto"/>
              <w:right w:val="single" w:sz="4" w:space="0" w:color="auto"/>
            </w:tcBorders>
            <w:noWrap/>
            <w:vAlign w:val="center"/>
          </w:tcPr>
          <w:p w:rsidR="00E96872" w:rsidRPr="00E96872" w:rsidRDefault="00E96872" w:rsidP="00E96872">
            <w:pPr>
              <w:spacing w:line="256" w:lineRule="auto"/>
              <w:jc w:val="center"/>
              <w:rPr>
                <w:b/>
                <w:bCs/>
                <w:i/>
                <w:iCs/>
                <w:color w:val="000000"/>
                <w:sz w:val="20"/>
                <w:szCs w:val="20"/>
                <w:lang w:eastAsia="en-US"/>
              </w:rPr>
            </w:pPr>
            <w:r w:rsidRPr="00E96872">
              <w:rPr>
                <w:b/>
                <w:bCs/>
                <w:i/>
                <w:iCs/>
                <w:color w:val="000000"/>
                <w:sz w:val="20"/>
                <w:szCs w:val="20"/>
                <w:lang w:eastAsia="en-US"/>
              </w:rPr>
              <w:t>Благоустройство и озеленение территории</w:t>
            </w:r>
          </w:p>
        </w:tc>
        <w:tc>
          <w:tcPr>
            <w:tcW w:w="1559" w:type="dxa"/>
            <w:tcBorders>
              <w:top w:val="nil"/>
              <w:left w:val="nil"/>
              <w:bottom w:val="single" w:sz="4" w:space="0" w:color="auto"/>
              <w:right w:val="single" w:sz="4" w:space="0" w:color="auto"/>
            </w:tcBorders>
            <w:vAlign w:val="center"/>
          </w:tcPr>
          <w:p w:rsidR="00E96872" w:rsidRPr="00E96872" w:rsidRDefault="00E96872" w:rsidP="00E96872">
            <w:pPr>
              <w:spacing w:line="256" w:lineRule="auto"/>
              <w:rPr>
                <w:color w:val="000000"/>
                <w:sz w:val="16"/>
                <w:szCs w:val="16"/>
                <w:lang w:eastAsia="en-US"/>
              </w:rPr>
            </w:pPr>
            <w:r w:rsidRPr="00E96872">
              <w:rPr>
                <w:color w:val="000000"/>
                <w:sz w:val="16"/>
                <w:szCs w:val="16"/>
                <w:lang w:eastAsia="en-US"/>
              </w:rPr>
              <w:t>-</w:t>
            </w:r>
          </w:p>
        </w:tc>
        <w:tc>
          <w:tcPr>
            <w:tcW w:w="1417" w:type="dxa"/>
            <w:gridSpan w:val="2"/>
            <w:tcBorders>
              <w:top w:val="nil"/>
              <w:left w:val="nil"/>
              <w:bottom w:val="single" w:sz="4" w:space="0" w:color="auto"/>
              <w:right w:val="single" w:sz="4" w:space="0" w:color="auto"/>
            </w:tcBorders>
            <w:noWrap/>
            <w:vAlign w:val="center"/>
          </w:tcPr>
          <w:p w:rsidR="00E96872" w:rsidRPr="00E96872" w:rsidRDefault="00E96872" w:rsidP="00E96872">
            <w:pPr>
              <w:spacing w:line="256" w:lineRule="auto"/>
              <w:jc w:val="center"/>
              <w:rPr>
                <w:b/>
                <w:bCs/>
                <w:color w:val="000000"/>
                <w:sz w:val="20"/>
                <w:szCs w:val="20"/>
                <w:lang w:eastAsia="en-US"/>
              </w:rPr>
            </w:pPr>
            <w:r w:rsidRPr="00E96872">
              <w:rPr>
                <w:b/>
                <w:bCs/>
                <w:color w:val="000000"/>
                <w:sz w:val="20"/>
                <w:szCs w:val="20"/>
                <w:lang w:eastAsia="en-US"/>
              </w:rPr>
              <w:t>0,00</w:t>
            </w:r>
          </w:p>
        </w:tc>
        <w:tc>
          <w:tcPr>
            <w:tcW w:w="1964" w:type="dxa"/>
            <w:gridSpan w:val="2"/>
            <w:tcBorders>
              <w:top w:val="nil"/>
              <w:left w:val="nil"/>
              <w:bottom w:val="single" w:sz="4" w:space="0" w:color="auto"/>
              <w:right w:val="single" w:sz="4" w:space="0" w:color="auto"/>
            </w:tcBorders>
            <w:noWrap/>
            <w:vAlign w:val="center"/>
          </w:tcPr>
          <w:p w:rsidR="00E96872" w:rsidRPr="00E96872" w:rsidRDefault="002C7AEE" w:rsidP="00E96872">
            <w:pPr>
              <w:spacing w:line="256" w:lineRule="auto"/>
              <w:jc w:val="center"/>
              <w:rPr>
                <w:b/>
                <w:bCs/>
                <w:i/>
                <w:iCs/>
                <w:color w:val="000000"/>
                <w:sz w:val="20"/>
                <w:szCs w:val="20"/>
                <w:lang w:eastAsia="en-US"/>
              </w:rPr>
            </w:pPr>
            <w:r>
              <w:rPr>
                <w:b/>
                <w:bCs/>
                <w:i/>
                <w:iCs/>
                <w:color w:val="000000"/>
                <w:sz w:val="20"/>
                <w:szCs w:val="20"/>
                <w:lang w:eastAsia="en-US"/>
              </w:rPr>
              <w:t>164059,03</w:t>
            </w:r>
          </w:p>
        </w:tc>
        <w:tc>
          <w:tcPr>
            <w:tcW w:w="1701" w:type="dxa"/>
            <w:tcBorders>
              <w:top w:val="nil"/>
              <w:left w:val="nil"/>
              <w:bottom w:val="single" w:sz="4" w:space="0" w:color="auto"/>
              <w:right w:val="single" w:sz="4" w:space="0" w:color="auto"/>
            </w:tcBorders>
            <w:vAlign w:val="center"/>
          </w:tcPr>
          <w:p w:rsidR="00E96872" w:rsidRPr="00E96872" w:rsidRDefault="00E96872" w:rsidP="00E96872">
            <w:pPr>
              <w:spacing w:line="256" w:lineRule="auto"/>
              <w:rPr>
                <w:color w:val="000000"/>
                <w:sz w:val="16"/>
                <w:szCs w:val="16"/>
                <w:lang w:eastAsia="en-US"/>
              </w:rPr>
            </w:pPr>
            <w:r w:rsidRPr="00E96872">
              <w:rPr>
                <w:color w:val="000000"/>
                <w:sz w:val="16"/>
                <w:szCs w:val="16"/>
                <w:lang w:eastAsia="en-US"/>
              </w:rPr>
              <w:t>в срок не более 15 календарных дней с даты подписания Заказчиком актов о приемке выполненных работ по форме № КС-2 и справок о стоимости выполненных работ и затрат по форме № КС-3</w:t>
            </w:r>
          </w:p>
        </w:tc>
        <w:tc>
          <w:tcPr>
            <w:tcW w:w="1271" w:type="dxa"/>
            <w:tcBorders>
              <w:top w:val="nil"/>
              <w:left w:val="nil"/>
              <w:bottom w:val="single" w:sz="4" w:space="0" w:color="auto"/>
              <w:right w:val="single" w:sz="4" w:space="0" w:color="auto"/>
            </w:tcBorders>
            <w:shd w:val="clear" w:color="auto" w:fill="FFFFFF"/>
            <w:noWrap/>
            <w:vAlign w:val="center"/>
          </w:tcPr>
          <w:p w:rsidR="00E96872" w:rsidRPr="00E96872" w:rsidRDefault="00E96872" w:rsidP="00E96872">
            <w:pPr>
              <w:spacing w:line="256" w:lineRule="auto"/>
              <w:jc w:val="center"/>
              <w:rPr>
                <w:color w:val="000000"/>
                <w:sz w:val="20"/>
                <w:szCs w:val="20"/>
                <w:lang w:eastAsia="en-US"/>
              </w:rPr>
            </w:pPr>
            <w:r w:rsidRPr="00E96872">
              <w:rPr>
                <w:color w:val="000000"/>
                <w:sz w:val="20"/>
                <w:szCs w:val="20"/>
                <w:lang w:eastAsia="en-US"/>
              </w:rPr>
              <w:t>9,8</w:t>
            </w:r>
          </w:p>
        </w:tc>
      </w:tr>
      <w:tr w:rsidR="00E96872" w:rsidRPr="00E96872" w:rsidTr="00E4375C">
        <w:trPr>
          <w:trHeight w:val="300"/>
        </w:trPr>
        <w:tc>
          <w:tcPr>
            <w:tcW w:w="993" w:type="dxa"/>
            <w:tcBorders>
              <w:top w:val="nil"/>
              <w:left w:val="single" w:sz="4" w:space="0" w:color="auto"/>
              <w:bottom w:val="single" w:sz="4" w:space="0" w:color="auto"/>
              <w:right w:val="single" w:sz="4" w:space="0" w:color="auto"/>
            </w:tcBorders>
            <w:noWrap/>
            <w:vAlign w:val="bottom"/>
            <w:hideMark/>
          </w:tcPr>
          <w:p w:rsidR="00E96872" w:rsidRPr="00E96872" w:rsidRDefault="00E96872" w:rsidP="00E96872">
            <w:pPr>
              <w:spacing w:line="256" w:lineRule="auto"/>
              <w:jc w:val="right"/>
              <w:rPr>
                <w:b/>
                <w:bCs/>
                <w:sz w:val="20"/>
                <w:szCs w:val="20"/>
                <w:lang w:eastAsia="en-US"/>
              </w:rPr>
            </w:pPr>
            <w:r w:rsidRPr="00E96872">
              <w:rPr>
                <w:b/>
                <w:bCs/>
                <w:sz w:val="20"/>
                <w:szCs w:val="20"/>
                <w:lang w:eastAsia="en-US"/>
              </w:rPr>
              <w:t> </w:t>
            </w:r>
          </w:p>
        </w:tc>
        <w:tc>
          <w:tcPr>
            <w:tcW w:w="3421" w:type="dxa"/>
            <w:gridSpan w:val="3"/>
            <w:tcBorders>
              <w:top w:val="single" w:sz="4" w:space="0" w:color="auto"/>
              <w:left w:val="nil"/>
              <w:bottom w:val="single" w:sz="4" w:space="0" w:color="auto"/>
              <w:right w:val="single" w:sz="4" w:space="0" w:color="auto"/>
            </w:tcBorders>
            <w:noWrap/>
            <w:vAlign w:val="bottom"/>
            <w:hideMark/>
          </w:tcPr>
          <w:p w:rsidR="00E96872" w:rsidRPr="00E96872" w:rsidRDefault="00E96872" w:rsidP="00E96872">
            <w:pPr>
              <w:spacing w:line="256" w:lineRule="auto"/>
              <w:jc w:val="right"/>
              <w:rPr>
                <w:b/>
                <w:bCs/>
                <w:sz w:val="20"/>
                <w:szCs w:val="20"/>
                <w:lang w:eastAsia="en-US"/>
              </w:rPr>
            </w:pPr>
            <w:r w:rsidRPr="00E96872">
              <w:rPr>
                <w:b/>
                <w:bCs/>
                <w:sz w:val="20"/>
                <w:szCs w:val="20"/>
                <w:lang w:eastAsia="en-US"/>
              </w:rPr>
              <w:t>Итого СМР на 2021 год:</w:t>
            </w:r>
          </w:p>
        </w:tc>
        <w:tc>
          <w:tcPr>
            <w:tcW w:w="1417" w:type="dxa"/>
            <w:gridSpan w:val="2"/>
            <w:tcBorders>
              <w:top w:val="nil"/>
              <w:left w:val="nil"/>
              <w:bottom w:val="single" w:sz="4" w:space="0" w:color="auto"/>
              <w:right w:val="single" w:sz="4" w:space="0" w:color="auto"/>
            </w:tcBorders>
            <w:noWrap/>
            <w:vAlign w:val="bottom"/>
            <w:hideMark/>
          </w:tcPr>
          <w:p w:rsidR="00E96872" w:rsidRPr="00E96872" w:rsidRDefault="00E96872" w:rsidP="00E96872">
            <w:pPr>
              <w:spacing w:line="256" w:lineRule="auto"/>
              <w:jc w:val="center"/>
              <w:rPr>
                <w:b/>
                <w:bCs/>
                <w:sz w:val="20"/>
                <w:szCs w:val="20"/>
                <w:lang w:eastAsia="en-US"/>
              </w:rPr>
            </w:pPr>
            <w:r w:rsidRPr="00E96872">
              <w:rPr>
                <w:b/>
                <w:bCs/>
                <w:sz w:val="20"/>
                <w:szCs w:val="20"/>
                <w:lang w:eastAsia="en-US"/>
              </w:rPr>
              <w:t>0,00 </w:t>
            </w:r>
          </w:p>
        </w:tc>
        <w:tc>
          <w:tcPr>
            <w:tcW w:w="1948" w:type="dxa"/>
            <w:tcBorders>
              <w:top w:val="nil"/>
              <w:left w:val="nil"/>
              <w:bottom w:val="single" w:sz="4" w:space="0" w:color="auto"/>
              <w:right w:val="single" w:sz="4" w:space="0" w:color="auto"/>
            </w:tcBorders>
            <w:noWrap/>
            <w:vAlign w:val="bottom"/>
            <w:hideMark/>
          </w:tcPr>
          <w:p w:rsidR="00E96872" w:rsidRPr="00E96872" w:rsidRDefault="00E96872" w:rsidP="00E96872">
            <w:pPr>
              <w:spacing w:line="256" w:lineRule="auto"/>
              <w:rPr>
                <w:b/>
                <w:bCs/>
                <w:iCs/>
                <w:sz w:val="20"/>
                <w:szCs w:val="20"/>
                <w:lang w:eastAsia="en-US"/>
              </w:rPr>
            </w:pPr>
            <w:r w:rsidRPr="00E96872">
              <w:rPr>
                <w:b/>
                <w:bCs/>
                <w:iCs/>
                <w:sz w:val="20"/>
                <w:szCs w:val="20"/>
                <w:lang w:eastAsia="en-US"/>
              </w:rPr>
              <w:t> </w:t>
            </w:r>
            <w:r w:rsidR="002C7AEE">
              <w:rPr>
                <w:rFonts w:eastAsiaTheme="minorHAnsi"/>
                <w:sz w:val="20"/>
                <w:szCs w:val="20"/>
                <w:lang w:eastAsia="en-US"/>
              </w:rPr>
              <w:t>1674071,75</w:t>
            </w:r>
            <w:r w:rsidR="001A57FA" w:rsidRPr="001A57FA">
              <w:rPr>
                <w:rFonts w:eastAsiaTheme="minorHAnsi"/>
                <w:sz w:val="20"/>
                <w:szCs w:val="20"/>
                <w:lang w:eastAsia="en-US"/>
              </w:rPr>
              <w:t>×Ктенд</w:t>
            </w:r>
          </w:p>
        </w:tc>
        <w:tc>
          <w:tcPr>
            <w:tcW w:w="1701" w:type="dxa"/>
            <w:tcBorders>
              <w:top w:val="nil"/>
              <w:left w:val="nil"/>
              <w:bottom w:val="single" w:sz="4" w:space="0" w:color="auto"/>
              <w:right w:val="single" w:sz="4" w:space="0" w:color="auto"/>
            </w:tcBorders>
            <w:noWrap/>
            <w:vAlign w:val="bottom"/>
            <w:hideMark/>
          </w:tcPr>
          <w:p w:rsidR="00E96872" w:rsidRPr="00E96872" w:rsidRDefault="00E96872" w:rsidP="00E96872">
            <w:pPr>
              <w:spacing w:line="256" w:lineRule="auto"/>
              <w:rPr>
                <w:b/>
                <w:lang w:eastAsia="en-US"/>
              </w:rPr>
            </w:pPr>
            <w:r w:rsidRPr="00E96872">
              <w:rPr>
                <w:b/>
                <w:sz w:val="22"/>
                <w:szCs w:val="22"/>
                <w:lang w:eastAsia="en-US"/>
              </w:rPr>
              <w:t> -</w:t>
            </w:r>
          </w:p>
        </w:tc>
        <w:tc>
          <w:tcPr>
            <w:tcW w:w="1271" w:type="dxa"/>
            <w:tcBorders>
              <w:top w:val="nil"/>
              <w:left w:val="nil"/>
              <w:bottom w:val="single" w:sz="4" w:space="0" w:color="auto"/>
              <w:right w:val="single" w:sz="4" w:space="0" w:color="auto"/>
            </w:tcBorders>
            <w:noWrap/>
            <w:vAlign w:val="bottom"/>
            <w:hideMark/>
          </w:tcPr>
          <w:p w:rsidR="00E96872" w:rsidRPr="00E96872" w:rsidRDefault="00E96872" w:rsidP="00E96872">
            <w:pPr>
              <w:spacing w:line="256" w:lineRule="auto"/>
              <w:rPr>
                <w:b/>
                <w:lang w:eastAsia="en-US"/>
              </w:rPr>
            </w:pPr>
            <w:r w:rsidRPr="00E96872">
              <w:rPr>
                <w:b/>
                <w:sz w:val="22"/>
                <w:szCs w:val="22"/>
                <w:lang w:eastAsia="en-US"/>
              </w:rPr>
              <w:t> 100,00</w:t>
            </w:r>
          </w:p>
        </w:tc>
      </w:tr>
    </w:tbl>
    <w:p w:rsidR="00E96872" w:rsidRPr="00E96872" w:rsidRDefault="00E96872" w:rsidP="00E96872">
      <w:pPr>
        <w:spacing w:after="160" w:line="259" w:lineRule="auto"/>
        <w:ind w:left="720"/>
        <w:contextualSpacing/>
        <w:rPr>
          <w:rFonts w:eastAsiaTheme="minorHAnsi"/>
          <w:sz w:val="20"/>
          <w:szCs w:val="20"/>
          <w:lang w:eastAsia="en-US"/>
        </w:rPr>
      </w:pPr>
    </w:p>
    <w:p w:rsidR="00E96872" w:rsidRPr="00E96872" w:rsidRDefault="00E96872" w:rsidP="00E96872">
      <w:pPr>
        <w:spacing w:after="160" w:line="259" w:lineRule="auto"/>
        <w:ind w:left="720"/>
        <w:contextualSpacing/>
        <w:rPr>
          <w:rFonts w:eastAsiaTheme="minorHAnsi"/>
          <w:sz w:val="20"/>
          <w:szCs w:val="20"/>
          <w:lang w:eastAsia="en-US"/>
        </w:rPr>
      </w:pPr>
      <w:r w:rsidRPr="00E96872">
        <w:rPr>
          <w:rFonts w:eastAsiaTheme="minorHAnsi"/>
          <w:sz w:val="20"/>
          <w:szCs w:val="20"/>
          <w:lang w:eastAsia="en-US"/>
        </w:rPr>
        <w:t>Окончательный расчет за фактически выполненные Работы в размере, указанном в справках о стоимости выполненных работ и затрат (форма № КС-3), осуществляется в течение 15 (пятнадцати) рабочих дней после подписания сторонами акта приемки-передач выполненных работ (по форме КС-11).</w:t>
      </w:r>
    </w:p>
    <w:p w:rsidR="00E96872" w:rsidRPr="00E96872" w:rsidRDefault="00E96872" w:rsidP="00D807A0">
      <w:pPr>
        <w:spacing w:after="160" w:line="259" w:lineRule="auto"/>
        <w:contextualSpacing/>
        <w:rPr>
          <w:rFonts w:eastAsiaTheme="minorHAnsi"/>
          <w:sz w:val="20"/>
          <w:szCs w:val="20"/>
          <w:lang w:eastAsia="en-US"/>
        </w:rPr>
      </w:pPr>
    </w:p>
    <w:p w:rsidR="00E96872" w:rsidRPr="00E96872" w:rsidRDefault="00E96872" w:rsidP="00E96872">
      <w:pPr>
        <w:spacing w:after="160" w:line="259" w:lineRule="auto"/>
        <w:ind w:left="720"/>
        <w:contextualSpacing/>
        <w:rPr>
          <w:rFonts w:eastAsiaTheme="minorHAnsi"/>
          <w:sz w:val="20"/>
          <w:szCs w:val="20"/>
          <w:lang w:eastAsia="en-US"/>
        </w:rPr>
      </w:pPr>
    </w:p>
    <w:p w:rsidR="00E96872" w:rsidRPr="00E96872" w:rsidRDefault="00E96872" w:rsidP="00E96872">
      <w:pPr>
        <w:spacing w:after="160" w:line="259" w:lineRule="auto"/>
        <w:ind w:left="720"/>
        <w:contextualSpacing/>
        <w:jc w:val="center"/>
        <w:rPr>
          <w:rFonts w:eastAsiaTheme="minorHAnsi"/>
          <w:b/>
          <w:lang w:eastAsia="en-US"/>
        </w:rPr>
      </w:pPr>
      <w:r w:rsidRPr="00E96872">
        <w:rPr>
          <w:rFonts w:eastAsiaTheme="minorHAnsi"/>
          <w:b/>
          <w:lang w:eastAsia="en-US"/>
        </w:rPr>
        <w:t>ПОДПИСИ СТОРОН</w:t>
      </w:r>
    </w:p>
    <w:p w:rsidR="00E96872" w:rsidRPr="00E96872" w:rsidRDefault="00E96872" w:rsidP="00E96872">
      <w:pPr>
        <w:spacing w:after="160" w:line="259" w:lineRule="auto"/>
        <w:ind w:left="720"/>
        <w:contextualSpacing/>
        <w:jc w:val="center"/>
        <w:rPr>
          <w:rFonts w:eastAsiaTheme="minorHAnsi"/>
          <w:lang w:eastAsia="en-US"/>
        </w:rPr>
      </w:pPr>
    </w:p>
    <w:tbl>
      <w:tblPr>
        <w:tblW w:w="10206" w:type="dxa"/>
        <w:tblInd w:w="-567" w:type="dxa"/>
        <w:tblLayout w:type="fixed"/>
        <w:tblLook w:val="00A0"/>
      </w:tblPr>
      <w:tblGrid>
        <w:gridCol w:w="4928"/>
        <w:gridCol w:w="5278"/>
      </w:tblGrid>
      <w:tr w:rsidR="00E96872" w:rsidRPr="00E96872" w:rsidTr="00937188">
        <w:tc>
          <w:tcPr>
            <w:tcW w:w="4928" w:type="dxa"/>
          </w:tcPr>
          <w:p w:rsidR="00E96872" w:rsidRPr="00E96872" w:rsidRDefault="00E96872" w:rsidP="00E96872">
            <w:pPr>
              <w:ind w:left="39" w:firstLine="23"/>
              <w:jc w:val="center"/>
              <w:rPr>
                <w:rFonts w:eastAsia="MS Mincho"/>
                <w:b/>
                <w:sz w:val="20"/>
                <w:szCs w:val="20"/>
              </w:rPr>
            </w:pPr>
            <w:r w:rsidRPr="00E96872">
              <w:rPr>
                <w:rFonts w:eastAsia="MS Mincho"/>
                <w:b/>
                <w:sz w:val="20"/>
                <w:szCs w:val="20"/>
              </w:rPr>
              <w:t xml:space="preserve">ЗАКАЗЧИК </w:t>
            </w:r>
          </w:p>
        </w:tc>
        <w:tc>
          <w:tcPr>
            <w:tcW w:w="5278" w:type="dxa"/>
          </w:tcPr>
          <w:p w:rsidR="00E96872" w:rsidRPr="00E96872" w:rsidRDefault="00E96872" w:rsidP="00E96872">
            <w:pPr>
              <w:ind w:left="39" w:firstLine="23"/>
              <w:jc w:val="center"/>
              <w:rPr>
                <w:rFonts w:eastAsia="MS Mincho"/>
                <w:b/>
                <w:sz w:val="20"/>
                <w:szCs w:val="20"/>
              </w:rPr>
            </w:pPr>
            <w:r w:rsidRPr="00E96872">
              <w:rPr>
                <w:rFonts w:eastAsia="MS Mincho"/>
                <w:b/>
                <w:sz w:val="20"/>
                <w:szCs w:val="20"/>
              </w:rPr>
              <w:t>ПОДРЯДЧИК</w:t>
            </w:r>
          </w:p>
        </w:tc>
      </w:tr>
    </w:tbl>
    <w:p w:rsidR="005161D3" w:rsidRDefault="005161D3" w:rsidP="005161D3">
      <w:pPr>
        <w:tabs>
          <w:tab w:val="left" w:pos="1395"/>
        </w:tabs>
        <w:spacing w:after="160" w:line="259" w:lineRule="auto"/>
        <w:contextualSpacing/>
      </w:pPr>
    </w:p>
    <w:p w:rsidR="005161D3" w:rsidRDefault="005161D3" w:rsidP="005161D3">
      <w:pPr>
        <w:tabs>
          <w:tab w:val="left" w:pos="1395"/>
          <w:tab w:val="left" w:pos="5910"/>
        </w:tabs>
        <w:spacing w:after="160" w:line="259" w:lineRule="auto"/>
        <w:contextualSpacing/>
        <w:rPr>
          <w:rFonts w:eastAsiaTheme="minorHAnsi"/>
          <w:lang w:eastAsia="en-US"/>
        </w:rPr>
      </w:pPr>
      <w:r>
        <w:rPr>
          <w:rFonts w:eastAsiaTheme="minorHAnsi"/>
          <w:lang w:eastAsia="en-US"/>
        </w:rPr>
        <w:t>Председатель администрации                                          Индивидуальный предприниматель</w:t>
      </w:r>
    </w:p>
    <w:p w:rsidR="005161D3" w:rsidRDefault="005161D3" w:rsidP="005161D3">
      <w:pPr>
        <w:tabs>
          <w:tab w:val="left" w:pos="1395"/>
        </w:tabs>
        <w:spacing w:after="160" w:line="259" w:lineRule="auto"/>
        <w:contextualSpacing/>
        <w:rPr>
          <w:rFonts w:eastAsiaTheme="minorHAnsi"/>
          <w:lang w:eastAsia="en-US"/>
        </w:rPr>
      </w:pPr>
    </w:p>
    <w:p w:rsidR="005161D3" w:rsidRPr="00E96872" w:rsidRDefault="005161D3" w:rsidP="005161D3">
      <w:pPr>
        <w:tabs>
          <w:tab w:val="left" w:pos="1395"/>
          <w:tab w:val="left" w:pos="5655"/>
        </w:tabs>
        <w:spacing w:after="160" w:line="259" w:lineRule="auto"/>
        <w:contextualSpacing/>
        <w:rPr>
          <w:rFonts w:eastAsiaTheme="minorHAnsi"/>
          <w:lang w:eastAsia="en-US"/>
        </w:rPr>
      </w:pPr>
      <w:r>
        <w:rPr>
          <w:rFonts w:eastAsiaTheme="minorHAnsi"/>
          <w:lang w:eastAsia="en-US"/>
        </w:rPr>
        <w:lastRenderedPageBreak/>
        <w:t>___________________/ Сарыглар Т.В.</w:t>
      </w:r>
      <w:r>
        <w:rPr>
          <w:rFonts w:eastAsiaTheme="minorHAnsi"/>
          <w:lang w:eastAsia="en-US"/>
        </w:rPr>
        <w:tab/>
        <w:t>__________________ Тюлюш С.Х.</w:t>
      </w:r>
    </w:p>
    <w:p w:rsidR="00E96872" w:rsidRDefault="00E96872" w:rsidP="00C77ED3">
      <w:pPr>
        <w:ind w:firstLine="709"/>
        <w:jc w:val="right"/>
        <w:rPr>
          <w:snapToGrid w:val="0"/>
          <w:highlight w:val="yellow"/>
        </w:rPr>
      </w:pPr>
    </w:p>
    <w:p w:rsidR="00E96872" w:rsidRDefault="00E96872" w:rsidP="00C77ED3">
      <w:pPr>
        <w:ind w:firstLine="709"/>
        <w:jc w:val="right"/>
        <w:rPr>
          <w:snapToGrid w:val="0"/>
          <w:highlight w:val="yellow"/>
        </w:rPr>
      </w:pPr>
    </w:p>
    <w:p w:rsidR="00E96872" w:rsidRDefault="00E96872" w:rsidP="00C77ED3">
      <w:pPr>
        <w:ind w:firstLine="709"/>
        <w:jc w:val="right"/>
        <w:rPr>
          <w:snapToGrid w:val="0"/>
          <w:highlight w:val="yellow"/>
        </w:rPr>
      </w:pPr>
    </w:p>
    <w:p w:rsidR="00E96872" w:rsidRDefault="00E96872" w:rsidP="00C77ED3">
      <w:pPr>
        <w:ind w:firstLine="709"/>
        <w:jc w:val="right"/>
        <w:rPr>
          <w:snapToGrid w:val="0"/>
          <w:highlight w:val="yellow"/>
        </w:rPr>
      </w:pPr>
    </w:p>
    <w:p w:rsidR="00E96872" w:rsidRPr="001A57FA" w:rsidRDefault="00E96872" w:rsidP="00C77ED3">
      <w:pPr>
        <w:ind w:firstLine="709"/>
        <w:jc w:val="right"/>
        <w:rPr>
          <w:snapToGrid w:val="0"/>
        </w:rPr>
      </w:pPr>
    </w:p>
    <w:p w:rsidR="00C77ED3" w:rsidRPr="001A57FA" w:rsidRDefault="00C77ED3" w:rsidP="00C77ED3">
      <w:pPr>
        <w:ind w:firstLine="709"/>
        <w:jc w:val="right"/>
        <w:rPr>
          <w:snapToGrid w:val="0"/>
        </w:rPr>
      </w:pPr>
      <w:r w:rsidRPr="001A57FA">
        <w:rPr>
          <w:snapToGrid w:val="0"/>
        </w:rPr>
        <w:t xml:space="preserve">Приложение № </w:t>
      </w:r>
      <w:r w:rsidR="00456CBE" w:rsidRPr="001A57FA">
        <w:rPr>
          <w:snapToGrid w:val="0"/>
        </w:rPr>
        <w:t>2</w:t>
      </w:r>
    </w:p>
    <w:p w:rsidR="00C77ED3" w:rsidRPr="001A57FA" w:rsidRDefault="00C77ED3" w:rsidP="00C77ED3">
      <w:pPr>
        <w:ind w:firstLine="709"/>
        <w:jc w:val="right"/>
        <w:rPr>
          <w:snapToGrid w:val="0"/>
        </w:rPr>
      </w:pPr>
      <w:r w:rsidRPr="001A57FA">
        <w:rPr>
          <w:snapToGrid w:val="0"/>
        </w:rPr>
        <w:t xml:space="preserve">к </w:t>
      </w:r>
      <w:r w:rsidR="00003D6D">
        <w:rPr>
          <w:snapToGrid w:val="0"/>
        </w:rPr>
        <w:t>Контракту от 15.03.2021г № 01/2021</w:t>
      </w:r>
    </w:p>
    <w:p w:rsidR="00C77ED3" w:rsidRPr="001A57FA" w:rsidRDefault="00C77ED3" w:rsidP="00C77ED3">
      <w:pPr>
        <w:ind w:firstLine="709"/>
        <w:jc w:val="right"/>
        <w:rPr>
          <w:snapToGrid w:val="0"/>
        </w:rPr>
      </w:pPr>
    </w:p>
    <w:p w:rsidR="00C77ED3" w:rsidRPr="001A57FA" w:rsidRDefault="00C77ED3" w:rsidP="00C77ED3">
      <w:pPr>
        <w:ind w:firstLine="709"/>
        <w:jc w:val="right"/>
        <w:rPr>
          <w:snapToGrid w:val="0"/>
        </w:rPr>
      </w:pPr>
    </w:p>
    <w:p w:rsidR="00C77ED3" w:rsidRPr="001A57FA" w:rsidRDefault="00C77ED3" w:rsidP="00C77E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0"/>
        <w:jc w:val="right"/>
        <w:rPr>
          <w:b/>
          <w:bCs/>
        </w:rPr>
      </w:pPr>
      <w:r w:rsidRPr="001A57FA">
        <w:rPr>
          <w:b/>
          <w:bCs/>
        </w:rPr>
        <w:t>УТВЕРЖДАЮ</w:t>
      </w:r>
    </w:p>
    <w:p w:rsidR="00C77ED3" w:rsidRDefault="00C328C4" w:rsidP="00C328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rPr>
          <w:b/>
          <w:bCs/>
        </w:rPr>
      </w:pPr>
      <w:r>
        <w:rPr>
          <w:b/>
          <w:bCs/>
        </w:rPr>
        <w:t xml:space="preserve">Заказчик Администрация </w:t>
      </w:r>
    </w:p>
    <w:p w:rsidR="00C328C4" w:rsidRPr="001A57FA" w:rsidRDefault="00C328C4" w:rsidP="00C328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rPr>
          <w:b/>
          <w:bCs/>
        </w:rPr>
      </w:pPr>
      <w:r>
        <w:rPr>
          <w:b/>
          <w:bCs/>
        </w:rPr>
        <w:t>Сут-Хольскогокожууна</w:t>
      </w:r>
    </w:p>
    <w:p w:rsidR="00C77ED3" w:rsidRPr="00C77ED3" w:rsidRDefault="00C328C4" w:rsidP="00C77E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0"/>
        <w:jc w:val="right"/>
        <w:rPr>
          <w:b/>
          <w:bCs/>
        </w:rPr>
      </w:pPr>
      <w:r>
        <w:rPr>
          <w:b/>
          <w:bCs/>
        </w:rPr>
        <w:t>«15» марта</w:t>
      </w:r>
      <w:r w:rsidR="00C77ED3" w:rsidRPr="001A57FA">
        <w:rPr>
          <w:b/>
          <w:bCs/>
        </w:rPr>
        <w:t xml:space="preserve"> 2021</w:t>
      </w:r>
      <w:r w:rsidR="00C77ED3" w:rsidRPr="00C77ED3">
        <w:rPr>
          <w:b/>
          <w:bCs/>
        </w:rPr>
        <w:t xml:space="preserve"> г.</w:t>
      </w:r>
    </w:p>
    <w:p w:rsidR="00C77ED3" w:rsidRPr="00C77ED3" w:rsidRDefault="00C77ED3" w:rsidP="00C77E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0"/>
        <w:jc w:val="right"/>
        <w:rPr>
          <w:b/>
          <w:bCs/>
        </w:rPr>
      </w:pPr>
    </w:p>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
          <w:bCs/>
        </w:rPr>
        <w:t>ПРОЕКТ СМЕТЫ КОНТРАКТА</w:t>
      </w:r>
    </w:p>
    <w:p w:rsidR="00C77ED3" w:rsidRPr="00C77ED3" w:rsidRDefault="00C77ED3" w:rsidP="00FC10C9">
      <w:pPr>
        <w:tabs>
          <w:tab w:val="left" w:pos="142"/>
        </w:tabs>
        <w:suppressAutoHyphens/>
        <w:ind w:left="-993" w:firstLine="426"/>
        <w:jc w:val="center"/>
        <w:rPr>
          <w:rFonts w:eastAsia="Calibri"/>
          <w:b/>
          <w:bCs/>
          <w:lang w:eastAsia="en-US"/>
        </w:rPr>
      </w:pPr>
      <w:r w:rsidRPr="00C77ED3">
        <w:rPr>
          <w:rFonts w:eastAsia="Calibri"/>
          <w:b/>
          <w:bCs/>
          <w:lang w:eastAsia="en-US"/>
        </w:rPr>
        <w:t>«</w:t>
      </w:r>
      <w:r w:rsidR="00FC10C9" w:rsidRPr="006A54A9">
        <w:rPr>
          <w:b/>
          <w:color w:val="000000"/>
          <w:lang w:eastAsia="ar-SA"/>
        </w:rPr>
        <w:t>Строительство</w:t>
      </w:r>
      <w:r w:rsidR="00FC10C9">
        <w:rPr>
          <w:b/>
          <w:color w:val="000000"/>
          <w:lang w:eastAsia="ar-SA"/>
        </w:rPr>
        <w:t xml:space="preserve"> жилого помещения, предоставляемого</w:t>
      </w:r>
      <w:r w:rsidR="00FC10C9" w:rsidRPr="006A54A9">
        <w:rPr>
          <w:b/>
          <w:color w:val="000000"/>
          <w:lang w:eastAsia="ar-SA"/>
        </w:rPr>
        <w:t xml:space="preserve"> по договору найма </w:t>
      </w:r>
      <w:r w:rsidR="00FC10C9">
        <w:rPr>
          <w:b/>
          <w:color w:val="000000"/>
          <w:lang w:eastAsia="ar-SA"/>
        </w:rPr>
        <w:t>на территории сельского поселения</w:t>
      </w:r>
      <w:r w:rsidRPr="00C77ED3">
        <w:rPr>
          <w:rFonts w:eastAsia="Calibri"/>
          <w:b/>
          <w:bCs/>
          <w:lang w:eastAsia="en-US"/>
        </w:rPr>
        <w:t>»</w:t>
      </w:r>
    </w:p>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lang w:eastAsia="en-US"/>
        </w:rPr>
      </w:pPr>
    </w:p>
    <w:tbl>
      <w:tblPr>
        <w:tblStyle w:val="ad"/>
        <w:tblW w:w="0" w:type="auto"/>
        <w:tblLook w:val="04A0"/>
      </w:tblPr>
      <w:tblGrid>
        <w:gridCol w:w="567"/>
        <w:gridCol w:w="1316"/>
        <w:gridCol w:w="2885"/>
        <w:gridCol w:w="1436"/>
        <w:gridCol w:w="1411"/>
        <w:gridCol w:w="1956"/>
      </w:tblGrid>
      <w:tr w:rsidR="00C77ED3" w:rsidRPr="00C77ED3" w:rsidTr="0017080C">
        <w:tc>
          <w:tcPr>
            <w:tcW w:w="576" w:type="dxa"/>
            <w:vMerge w:val="restart"/>
            <w:vAlign w:val="center"/>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w:t>
            </w:r>
          </w:p>
        </w:tc>
        <w:tc>
          <w:tcPr>
            <w:tcW w:w="1330" w:type="dxa"/>
            <w:vMerge w:val="restart"/>
            <w:vAlign w:val="center"/>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Номера сметных расчетов, смет и позиций в сметах</w:t>
            </w:r>
          </w:p>
        </w:tc>
        <w:tc>
          <w:tcPr>
            <w:tcW w:w="2938" w:type="dxa"/>
            <w:vMerge w:val="restart"/>
            <w:vAlign w:val="center"/>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Наименование конструктивных решений (элементов) комплексов (видов) работ</w:t>
            </w:r>
          </w:p>
        </w:tc>
        <w:tc>
          <w:tcPr>
            <w:tcW w:w="4501" w:type="dxa"/>
            <w:gridSpan w:val="3"/>
            <w:vAlign w:val="center"/>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C77ED3" w:rsidRPr="00C77ED3" w:rsidTr="0017080C">
        <w:tc>
          <w:tcPr>
            <w:tcW w:w="576" w:type="dxa"/>
            <w:vMerge/>
            <w:vAlign w:val="center"/>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330" w:type="dxa"/>
            <w:vMerge/>
            <w:vAlign w:val="center"/>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938" w:type="dxa"/>
            <w:vMerge/>
            <w:vAlign w:val="center"/>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450" w:type="dxa"/>
            <w:vAlign w:val="center"/>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Единица измерений</w:t>
            </w:r>
          </w:p>
        </w:tc>
        <w:tc>
          <w:tcPr>
            <w:tcW w:w="1417" w:type="dxa"/>
            <w:vAlign w:val="center"/>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Количество (объем работ)</w:t>
            </w:r>
          </w:p>
        </w:tc>
        <w:tc>
          <w:tcPr>
            <w:tcW w:w="1634" w:type="dxa"/>
            <w:vAlign w:val="center"/>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Цена, руб</w:t>
            </w:r>
            <w:r w:rsidR="00C328C4">
              <w:rPr>
                <w:bCs/>
              </w:rPr>
              <w:t>.</w:t>
            </w:r>
          </w:p>
        </w:tc>
      </w:tr>
      <w:tr w:rsidR="00C77ED3" w:rsidRPr="00C77ED3" w:rsidTr="0017080C">
        <w:tc>
          <w:tcPr>
            <w:tcW w:w="576" w:type="dxa"/>
            <w:vAlign w:val="center"/>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1</w:t>
            </w:r>
          </w:p>
        </w:tc>
        <w:tc>
          <w:tcPr>
            <w:tcW w:w="1330" w:type="dxa"/>
            <w:vAlign w:val="center"/>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2</w:t>
            </w:r>
          </w:p>
        </w:tc>
        <w:tc>
          <w:tcPr>
            <w:tcW w:w="2938" w:type="dxa"/>
            <w:vAlign w:val="center"/>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3</w:t>
            </w:r>
          </w:p>
        </w:tc>
        <w:tc>
          <w:tcPr>
            <w:tcW w:w="1450" w:type="dxa"/>
            <w:vAlign w:val="center"/>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4</w:t>
            </w:r>
          </w:p>
        </w:tc>
        <w:tc>
          <w:tcPr>
            <w:tcW w:w="1417" w:type="dxa"/>
            <w:vAlign w:val="center"/>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5</w:t>
            </w:r>
          </w:p>
        </w:tc>
        <w:tc>
          <w:tcPr>
            <w:tcW w:w="1634" w:type="dxa"/>
            <w:vAlign w:val="center"/>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6</w:t>
            </w:r>
          </w:p>
        </w:tc>
      </w:tr>
      <w:tr w:rsidR="00C77ED3" w:rsidRPr="00C77ED3" w:rsidTr="00510F03">
        <w:tc>
          <w:tcPr>
            <w:tcW w:w="9345" w:type="dxa"/>
            <w:gridSpan w:val="6"/>
            <w:vAlign w:val="center"/>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77ED3">
              <w:rPr>
                <w:b/>
                <w:bCs/>
              </w:rPr>
              <w:t>Локальные сметные расчеты</w:t>
            </w:r>
          </w:p>
        </w:tc>
      </w:tr>
      <w:tr w:rsidR="0017080C" w:rsidRPr="00C77ED3" w:rsidTr="0017080C">
        <w:tc>
          <w:tcPr>
            <w:tcW w:w="576" w:type="dxa"/>
          </w:tcPr>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1</w:t>
            </w:r>
          </w:p>
        </w:tc>
        <w:tc>
          <w:tcPr>
            <w:tcW w:w="1330" w:type="dxa"/>
          </w:tcPr>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ЛС</w:t>
            </w:r>
          </w:p>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№02-01-02</w:t>
            </w:r>
          </w:p>
        </w:tc>
        <w:tc>
          <w:tcPr>
            <w:tcW w:w="2938" w:type="dxa"/>
          </w:tcPr>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Общестроительные работы</w:t>
            </w:r>
          </w:p>
        </w:tc>
        <w:tc>
          <w:tcPr>
            <w:tcW w:w="1450" w:type="dxa"/>
          </w:tcPr>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комплекс</w:t>
            </w:r>
          </w:p>
        </w:tc>
        <w:tc>
          <w:tcPr>
            <w:tcW w:w="1417" w:type="dxa"/>
          </w:tcPr>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1</w:t>
            </w:r>
          </w:p>
        </w:tc>
        <w:tc>
          <w:tcPr>
            <w:tcW w:w="1634" w:type="dxa"/>
          </w:tcPr>
          <w:p w:rsidR="0017080C" w:rsidRPr="008A176F" w:rsidRDefault="004266AD" w:rsidP="0029626D">
            <w:pPr>
              <w:jc w:val="center"/>
            </w:pPr>
            <w:r>
              <w:t>1255553,81</w:t>
            </w:r>
          </w:p>
        </w:tc>
      </w:tr>
      <w:tr w:rsidR="0017080C" w:rsidRPr="00C77ED3" w:rsidTr="0017080C">
        <w:tc>
          <w:tcPr>
            <w:tcW w:w="576" w:type="dxa"/>
          </w:tcPr>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2</w:t>
            </w:r>
          </w:p>
        </w:tc>
        <w:tc>
          <w:tcPr>
            <w:tcW w:w="1330" w:type="dxa"/>
          </w:tcPr>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ЛСР</w:t>
            </w:r>
          </w:p>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w:t>
            </w:r>
            <w:r>
              <w:rPr>
                <w:bCs/>
              </w:rPr>
              <w:t>02-01-02</w:t>
            </w:r>
          </w:p>
        </w:tc>
        <w:tc>
          <w:tcPr>
            <w:tcW w:w="2938" w:type="dxa"/>
          </w:tcPr>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Отопление</w:t>
            </w:r>
          </w:p>
        </w:tc>
        <w:tc>
          <w:tcPr>
            <w:tcW w:w="1450" w:type="dxa"/>
          </w:tcPr>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комплекс</w:t>
            </w:r>
          </w:p>
        </w:tc>
        <w:tc>
          <w:tcPr>
            <w:tcW w:w="1417" w:type="dxa"/>
          </w:tcPr>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1</w:t>
            </w:r>
          </w:p>
        </w:tc>
        <w:tc>
          <w:tcPr>
            <w:tcW w:w="1634" w:type="dxa"/>
          </w:tcPr>
          <w:p w:rsidR="0017080C" w:rsidRPr="008A176F" w:rsidRDefault="004266AD" w:rsidP="0029626D">
            <w:pPr>
              <w:jc w:val="center"/>
            </w:pPr>
            <w:r>
              <w:t>93748,02</w:t>
            </w:r>
          </w:p>
        </w:tc>
      </w:tr>
      <w:tr w:rsidR="0017080C" w:rsidRPr="00C77ED3" w:rsidTr="0017080C">
        <w:tc>
          <w:tcPr>
            <w:tcW w:w="576" w:type="dxa"/>
          </w:tcPr>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3</w:t>
            </w:r>
          </w:p>
        </w:tc>
        <w:tc>
          <w:tcPr>
            <w:tcW w:w="1330" w:type="dxa"/>
          </w:tcPr>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ЛСР</w:t>
            </w:r>
          </w:p>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w:t>
            </w:r>
            <w:r>
              <w:rPr>
                <w:bCs/>
              </w:rPr>
              <w:t>02-01-03</w:t>
            </w:r>
          </w:p>
        </w:tc>
        <w:tc>
          <w:tcPr>
            <w:tcW w:w="2938" w:type="dxa"/>
          </w:tcPr>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Хозяйственно-питьевой водопровод</w:t>
            </w:r>
          </w:p>
        </w:tc>
        <w:tc>
          <w:tcPr>
            <w:tcW w:w="1450" w:type="dxa"/>
          </w:tcPr>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комплекс</w:t>
            </w:r>
          </w:p>
        </w:tc>
        <w:tc>
          <w:tcPr>
            <w:tcW w:w="1417" w:type="dxa"/>
          </w:tcPr>
          <w:p w:rsidR="0017080C" w:rsidRPr="00C77ED3" w:rsidRDefault="0017080C" w:rsidP="0017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1</w:t>
            </w:r>
          </w:p>
        </w:tc>
        <w:tc>
          <w:tcPr>
            <w:tcW w:w="1634" w:type="dxa"/>
          </w:tcPr>
          <w:p w:rsidR="0017080C" w:rsidRDefault="003C7A22" w:rsidP="003C7A22">
            <w:pPr>
              <w:jc w:val="center"/>
            </w:pPr>
            <w:r>
              <w:t>22599,96</w:t>
            </w:r>
          </w:p>
        </w:tc>
      </w:tr>
      <w:tr w:rsidR="00510F03" w:rsidRPr="00C77ED3" w:rsidTr="0017080C">
        <w:tc>
          <w:tcPr>
            <w:tcW w:w="576" w:type="dxa"/>
          </w:tcPr>
          <w:p w:rsidR="00510F03" w:rsidRPr="00C77ED3" w:rsidRDefault="003F73CC" w:rsidP="0051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1330" w:type="dxa"/>
          </w:tcPr>
          <w:p w:rsidR="00510F03" w:rsidRDefault="00510F03" w:rsidP="0051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 xml:space="preserve">ЛСР </w:t>
            </w:r>
          </w:p>
          <w:p w:rsidR="00510F03" w:rsidRPr="00C77ED3" w:rsidRDefault="00510F03" w:rsidP="0051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№02-01-04</w:t>
            </w:r>
          </w:p>
        </w:tc>
        <w:tc>
          <w:tcPr>
            <w:tcW w:w="2938" w:type="dxa"/>
          </w:tcPr>
          <w:p w:rsidR="00510F03" w:rsidRDefault="00510F03" w:rsidP="0051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Канализация</w:t>
            </w:r>
          </w:p>
        </w:tc>
        <w:tc>
          <w:tcPr>
            <w:tcW w:w="1450" w:type="dxa"/>
          </w:tcPr>
          <w:p w:rsidR="00510F03" w:rsidRPr="00ED76A9" w:rsidRDefault="00510F03" w:rsidP="00510F03">
            <w:pPr>
              <w:jc w:val="center"/>
            </w:pPr>
            <w:r w:rsidRPr="00ED76A9">
              <w:t>комплекс</w:t>
            </w:r>
          </w:p>
        </w:tc>
        <w:tc>
          <w:tcPr>
            <w:tcW w:w="1417" w:type="dxa"/>
          </w:tcPr>
          <w:p w:rsidR="00510F03" w:rsidRDefault="00510F03" w:rsidP="00510F03">
            <w:pPr>
              <w:jc w:val="center"/>
            </w:pPr>
            <w:r w:rsidRPr="00ED76A9">
              <w:t>1</w:t>
            </w:r>
          </w:p>
        </w:tc>
        <w:tc>
          <w:tcPr>
            <w:tcW w:w="1634" w:type="dxa"/>
          </w:tcPr>
          <w:p w:rsidR="00510F03" w:rsidRPr="00C77ED3" w:rsidRDefault="004266AD" w:rsidP="0040022A">
            <w:pPr>
              <w:jc w:val="center"/>
            </w:pPr>
            <w:r>
              <w:t>21762,93</w:t>
            </w:r>
          </w:p>
        </w:tc>
      </w:tr>
      <w:tr w:rsidR="00510F03" w:rsidRPr="00C77ED3" w:rsidTr="0017080C">
        <w:tc>
          <w:tcPr>
            <w:tcW w:w="576" w:type="dxa"/>
          </w:tcPr>
          <w:p w:rsidR="00510F03" w:rsidRPr="00C77ED3" w:rsidRDefault="003F73CC" w:rsidP="0051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5</w:t>
            </w:r>
          </w:p>
        </w:tc>
        <w:tc>
          <w:tcPr>
            <w:tcW w:w="1330" w:type="dxa"/>
          </w:tcPr>
          <w:p w:rsidR="00510F03" w:rsidRDefault="00510F03" w:rsidP="0051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 xml:space="preserve">ЛСР </w:t>
            </w:r>
          </w:p>
          <w:p w:rsidR="00510F03" w:rsidRPr="00C77ED3" w:rsidRDefault="00510F03" w:rsidP="0051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№02-01-05</w:t>
            </w:r>
          </w:p>
        </w:tc>
        <w:tc>
          <w:tcPr>
            <w:tcW w:w="2938" w:type="dxa"/>
          </w:tcPr>
          <w:p w:rsidR="00510F03" w:rsidRDefault="00510F03" w:rsidP="0051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Наружные сети канализации</w:t>
            </w:r>
          </w:p>
        </w:tc>
        <w:tc>
          <w:tcPr>
            <w:tcW w:w="1450" w:type="dxa"/>
          </w:tcPr>
          <w:p w:rsidR="00510F03" w:rsidRPr="00ED76A9" w:rsidRDefault="00510F03" w:rsidP="00510F03">
            <w:pPr>
              <w:jc w:val="center"/>
            </w:pPr>
            <w:r w:rsidRPr="00ED76A9">
              <w:t>комплекс</w:t>
            </w:r>
          </w:p>
        </w:tc>
        <w:tc>
          <w:tcPr>
            <w:tcW w:w="1417" w:type="dxa"/>
          </w:tcPr>
          <w:p w:rsidR="00510F03" w:rsidRDefault="00510F03" w:rsidP="00510F03">
            <w:pPr>
              <w:jc w:val="center"/>
            </w:pPr>
            <w:r w:rsidRPr="00ED76A9">
              <w:t>1</w:t>
            </w:r>
          </w:p>
        </w:tc>
        <w:tc>
          <w:tcPr>
            <w:tcW w:w="1634" w:type="dxa"/>
          </w:tcPr>
          <w:p w:rsidR="00510F03" w:rsidRPr="00C77ED3" w:rsidRDefault="003C7A22" w:rsidP="0040022A">
            <w:pPr>
              <w:jc w:val="center"/>
            </w:pPr>
            <w:r>
              <w:t>52733,27</w:t>
            </w:r>
          </w:p>
        </w:tc>
      </w:tr>
      <w:tr w:rsidR="00510F03" w:rsidRPr="00C77ED3" w:rsidTr="0017080C">
        <w:tc>
          <w:tcPr>
            <w:tcW w:w="576" w:type="dxa"/>
          </w:tcPr>
          <w:p w:rsidR="00510F03" w:rsidRPr="00C77ED3" w:rsidRDefault="003F73CC" w:rsidP="0051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w:t>
            </w:r>
          </w:p>
        </w:tc>
        <w:tc>
          <w:tcPr>
            <w:tcW w:w="1330" w:type="dxa"/>
          </w:tcPr>
          <w:p w:rsidR="00510F03" w:rsidRDefault="00510F03" w:rsidP="0051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 xml:space="preserve">ЛСР </w:t>
            </w:r>
          </w:p>
          <w:p w:rsidR="00510F03" w:rsidRDefault="00510F03" w:rsidP="0051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№02-01-06</w:t>
            </w:r>
          </w:p>
        </w:tc>
        <w:tc>
          <w:tcPr>
            <w:tcW w:w="2938" w:type="dxa"/>
          </w:tcPr>
          <w:p w:rsidR="00510F03" w:rsidRDefault="00510F03" w:rsidP="0051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Электроосвещение</w:t>
            </w:r>
          </w:p>
        </w:tc>
        <w:tc>
          <w:tcPr>
            <w:tcW w:w="1450" w:type="dxa"/>
          </w:tcPr>
          <w:p w:rsidR="00510F03" w:rsidRPr="00ED76A9" w:rsidRDefault="00510F03" w:rsidP="00510F03">
            <w:pPr>
              <w:jc w:val="center"/>
            </w:pPr>
            <w:r w:rsidRPr="00ED76A9">
              <w:t>комплекс</w:t>
            </w:r>
          </w:p>
        </w:tc>
        <w:tc>
          <w:tcPr>
            <w:tcW w:w="1417" w:type="dxa"/>
          </w:tcPr>
          <w:p w:rsidR="00510F03" w:rsidRDefault="00510F03" w:rsidP="00510F03">
            <w:pPr>
              <w:jc w:val="center"/>
            </w:pPr>
            <w:r w:rsidRPr="00ED76A9">
              <w:t>1</w:t>
            </w:r>
          </w:p>
        </w:tc>
        <w:tc>
          <w:tcPr>
            <w:tcW w:w="1634" w:type="dxa"/>
          </w:tcPr>
          <w:p w:rsidR="00510F03" w:rsidRPr="00C77ED3" w:rsidRDefault="004266AD" w:rsidP="0040022A">
            <w:pPr>
              <w:jc w:val="center"/>
            </w:pPr>
            <w:r>
              <w:t>63614,73</w:t>
            </w:r>
          </w:p>
        </w:tc>
      </w:tr>
      <w:tr w:rsidR="00510F03" w:rsidRPr="00C77ED3" w:rsidTr="0017080C">
        <w:tc>
          <w:tcPr>
            <w:tcW w:w="576" w:type="dxa"/>
          </w:tcPr>
          <w:p w:rsidR="00510F03" w:rsidRPr="00C77ED3" w:rsidRDefault="003F73CC" w:rsidP="0051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7</w:t>
            </w:r>
          </w:p>
        </w:tc>
        <w:tc>
          <w:tcPr>
            <w:tcW w:w="1330" w:type="dxa"/>
          </w:tcPr>
          <w:p w:rsidR="00510F03" w:rsidRDefault="00510F03" w:rsidP="0051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ЛСР</w:t>
            </w:r>
          </w:p>
          <w:p w:rsidR="00510F03" w:rsidRDefault="00510F03" w:rsidP="0051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№02-01-07</w:t>
            </w:r>
          </w:p>
        </w:tc>
        <w:tc>
          <w:tcPr>
            <w:tcW w:w="2938" w:type="dxa"/>
          </w:tcPr>
          <w:p w:rsidR="00510F03" w:rsidRDefault="00510F03" w:rsidP="0051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Забор</w:t>
            </w:r>
          </w:p>
        </w:tc>
        <w:tc>
          <w:tcPr>
            <w:tcW w:w="1450" w:type="dxa"/>
          </w:tcPr>
          <w:p w:rsidR="00510F03" w:rsidRPr="00ED76A9" w:rsidRDefault="00510F03" w:rsidP="00510F03">
            <w:pPr>
              <w:jc w:val="center"/>
            </w:pPr>
            <w:r w:rsidRPr="00ED76A9">
              <w:t>комплекс</w:t>
            </w:r>
          </w:p>
        </w:tc>
        <w:tc>
          <w:tcPr>
            <w:tcW w:w="1417" w:type="dxa"/>
          </w:tcPr>
          <w:p w:rsidR="00510F03" w:rsidRDefault="00510F03" w:rsidP="00510F03">
            <w:pPr>
              <w:jc w:val="center"/>
            </w:pPr>
            <w:r w:rsidRPr="00ED76A9">
              <w:t>1</w:t>
            </w:r>
          </w:p>
        </w:tc>
        <w:tc>
          <w:tcPr>
            <w:tcW w:w="1634" w:type="dxa"/>
          </w:tcPr>
          <w:p w:rsidR="00510F03" w:rsidRPr="00C77ED3" w:rsidRDefault="004266AD" w:rsidP="0040022A">
            <w:pPr>
              <w:jc w:val="center"/>
            </w:pPr>
            <w:r>
              <w:t>164059,03</w:t>
            </w:r>
          </w:p>
        </w:tc>
      </w:tr>
      <w:tr w:rsidR="00C77ED3" w:rsidRPr="00C77ED3" w:rsidTr="0017080C">
        <w:tc>
          <w:tcPr>
            <w:tcW w:w="576" w:type="dxa"/>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4268" w:type="dxa"/>
            <w:gridSpan w:val="2"/>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77ED3">
              <w:rPr>
                <w:bCs/>
              </w:rPr>
              <w:t>Итого СМР на 2021 год</w:t>
            </w:r>
          </w:p>
        </w:tc>
        <w:tc>
          <w:tcPr>
            <w:tcW w:w="1450" w:type="dxa"/>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417" w:type="dxa"/>
          </w:tcPr>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634" w:type="dxa"/>
          </w:tcPr>
          <w:p w:rsidR="00C77ED3" w:rsidRPr="00C77ED3" w:rsidRDefault="004266AD" w:rsidP="00426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9626D">
              <w:rPr>
                <w:bCs/>
              </w:rPr>
              <w:t>1674071,75</w:t>
            </w:r>
            <w:r w:rsidR="001A57FA" w:rsidRPr="0029626D">
              <w:rPr>
                <w:bCs/>
              </w:rPr>
              <w:t>×Ктенд</w:t>
            </w:r>
          </w:p>
        </w:tc>
      </w:tr>
    </w:tbl>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p>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Cs/>
        </w:rPr>
      </w:pPr>
      <w:r w:rsidRPr="00C77ED3">
        <w:rPr>
          <w:bCs/>
        </w:rPr>
        <w:t>Начало выполнения работ – с даты заключения контракта</w:t>
      </w:r>
    </w:p>
    <w:p w:rsidR="001A57FA"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Cs/>
        </w:rPr>
      </w:pPr>
      <w:r w:rsidRPr="00C77ED3">
        <w:rPr>
          <w:bCs/>
        </w:rPr>
        <w:t xml:space="preserve">Окончание выполнения работ - </w:t>
      </w:r>
      <w:r w:rsidR="001A57FA" w:rsidRPr="001A57FA">
        <w:rPr>
          <w:bCs/>
        </w:rPr>
        <w:t xml:space="preserve">в течение 120 календарных дней </w:t>
      </w:r>
    </w:p>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Cs/>
        </w:rPr>
      </w:pPr>
      <w:r w:rsidRPr="00C77ED3">
        <w:rPr>
          <w:bCs/>
        </w:rPr>
        <w:t xml:space="preserve">Дата формирования НМЦК – </w:t>
      </w:r>
      <w:r w:rsidR="00FC10C9">
        <w:rPr>
          <w:bCs/>
        </w:rPr>
        <w:t xml:space="preserve">февраль </w:t>
      </w:r>
      <w:r w:rsidRPr="00C77ED3">
        <w:rPr>
          <w:bCs/>
        </w:rPr>
        <w:t xml:space="preserve">2021 г. </w:t>
      </w:r>
    </w:p>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Cs/>
          <w:sz w:val="28"/>
          <w:szCs w:val="28"/>
        </w:rPr>
      </w:pPr>
    </w:p>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Cs/>
          <w:sz w:val="28"/>
          <w:szCs w:val="28"/>
        </w:rPr>
      </w:pPr>
    </w:p>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Cs/>
          <w:sz w:val="28"/>
          <w:szCs w:val="28"/>
        </w:rPr>
      </w:pPr>
    </w:p>
    <w:p w:rsidR="00C77ED3" w:rsidRPr="00C77ED3" w:rsidRDefault="00C77ED3" w:rsidP="00C7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Cs/>
          <w:szCs w:val="28"/>
        </w:rPr>
      </w:pPr>
      <w:r w:rsidRPr="00C77ED3">
        <w:rPr>
          <w:bCs/>
          <w:szCs w:val="28"/>
        </w:rPr>
        <w:t>Составил:</w:t>
      </w:r>
    </w:p>
    <w:p w:rsidR="00C77ED3" w:rsidRDefault="00FC10C9" w:rsidP="00DA1B6E">
      <w:pPr>
        <w:ind w:left="-993" w:firstLine="426"/>
      </w:pPr>
      <w:r>
        <w:rPr>
          <w:bCs/>
          <w:szCs w:val="28"/>
        </w:rPr>
        <w:t>___________________________________</w:t>
      </w:r>
    </w:p>
    <w:p w:rsidR="00C77ED3" w:rsidRDefault="00C77ED3" w:rsidP="00DA1B6E">
      <w:pPr>
        <w:ind w:left="-993" w:firstLine="426"/>
      </w:pPr>
    </w:p>
    <w:p w:rsidR="001A57FA" w:rsidRPr="00E96872" w:rsidRDefault="00E4375C" w:rsidP="001A57FA">
      <w:pPr>
        <w:spacing w:after="160" w:line="259" w:lineRule="auto"/>
        <w:jc w:val="right"/>
        <w:rPr>
          <w:rFonts w:eastAsiaTheme="minorHAnsi"/>
          <w:sz w:val="22"/>
          <w:szCs w:val="22"/>
          <w:lang w:eastAsia="en-US"/>
        </w:rPr>
      </w:pPr>
      <w:r>
        <w:rPr>
          <w:rFonts w:eastAsiaTheme="minorHAnsi"/>
          <w:sz w:val="22"/>
          <w:szCs w:val="22"/>
          <w:lang w:eastAsia="en-US"/>
        </w:rPr>
        <w:t>Приложение</w:t>
      </w:r>
      <w:r w:rsidR="001A57FA" w:rsidRPr="00E96872">
        <w:rPr>
          <w:rFonts w:eastAsiaTheme="minorHAnsi"/>
          <w:sz w:val="22"/>
          <w:szCs w:val="22"/>
          <w:lang w:eastAsia="en-US"/>
        </w:rPr>
        <w:t xml:space="preserve"> № </w:t>
      </w:r>
      <w:r w:rsidR="001A57FA">
        <w:rPr>
          <w:rFonts w:eastAsiaTheme="minorHAnsi"/>
          <w:sz w:val="22"/>
          <w:szCs w:val="22"/>
          <w:lang w:eastAsia="en-US"/>
        </w:rPr>
        <w:t>3</w:t>
      </w:r>
    </w:p>
    <w:p w:rsidR="001A57FA" w:rsidRPr="00E96872" w:rsidRDefault="00C328C4" w:rsidP="001A57FA">
      <w:pPr>
        <w:spacing w:after="160" w:line="259" w:lineRule="auto"/>
        <w:jc w:val="right"/>
        <w:rPr>
          <w:rFonts w:eastAsiaTheme="minorHAnsi"/>
          <w:sz w:val="22"/>
          <w:szCs w:val="22"/>
          <w:lang w:eastAsia="en-US"/>
        </w:rPr>
      </w:pPr>
      <w:r>
        <w:rPr>
          <w:rFonts w:eastAsiaTheme="minorHAnsi"/>
          <w:sz w:val="22"/>
          <w:szCs w:val="22"/>
          <w:lang w:eastAsia="en-US"/>
        </w:rPr>
        <w:lastRenderedPageBreak/>
        <w:t>к Контракту № 01/2021  от 15.03.2021</w:t>
      </w:r>
      <w:r w:rsidR="001A57FA" w:rsidRPr="001A57FA">
        <w:rPr>
          <w:rFonts w:eastAsiaTheme="minorHAnsi"/>
          <w:sz w:val="22"/>
          <w:szCs w:val="22"/>
          <w:lang w:eastAsia="en-US"/>
        </w:rPr>
        <w:t>г.</w:t>
      </w:r>
    </w:p>
    <w:p w:rsidR="00C77ED3" w:rsidRDefault="001A57FA" w:rsidP="001A57FA">
      <w:pPr>
        <w:ind w:left="-993" w:firstLine="426"/>
        <w:jc w:val="center"/>
        <w:rPr>
          <w:b/>
        </w:rPr>
      </w:pPr>
      <w:r w:rsidRPr="001A57FA">
        <w:rPr>
          <w:b/>
        </w:rPr>
        <w:t>Конкретные виды и объемы работ из числа видов и объемов работ, предусмотренных пунктом 7.1.40 настоящего Контракта, определенные по предложению подрядчика</w:t>
      </w:r>
    </w:p>
    <w:p w:rsidR="001A57FA" w:rsidRDefault="001A57FA" w:rsidP="001A57FA">
      <w:pPr>
        <w:ind w:left="-993" w:firstLine="426"/>
        <w:jc w:val="center"/>
        <w:rPr>
          <w:b/>
        </w:rPr>
      </w:pPr>
    </w:p>
    <w:tbl>
      <w:tblPr>
        <w:tblW w:w="10230" w:type="dxa"/>
        <w:tblInd w:w="-567" w:type="dxa"/>
        <w:tblLook w:val="04A0"/>
      </w:tblPr>
      <w:tblGrid>
        <w:gridCol w:w="762"/>
        <w:gridCol w:w="1795"/>
        <w:gridCol w:w="3692"/>
        <w:gridCol w:w="2058"/>
        <w:gridCol w:w="1923"/>
      </w:tblGrid>
      <w:tr w:rsidR="001A57FA" w:rsidTr="001A57FA">
        <w:trPr>
          <w:trHeight w:val="1785"/>
        </w:trPr>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57FA" w:rsidRDefault="001A57FA">
            <w:pPr>
              <w:spacing w:line="256" w:lineRule="auto"/>
              <w:jc w:val="center"/>
              <w:rPr>
                <w:b/>
                <w:bCs/>
                <w:color w:val="000000"/>
                <w:sz w:val="20"/>
                <w:szCs w:val="20"/>
                <w:lang w:eastAsia="en-US"/>
              </w:rPr>
            </w:pPr>
            <w:r>
              <w:rPr>
                <w:b/>
                <w:bCs/>
                <w:color w:val="000000"/>
                <w:sz w:val="20"/>
                <w:szCs w:val="20"/>
                <w:lang w:eastAsia="en-US"/>
              </w:rPr>
              <w:t>№ п/п</w:t>
            </w:r>
          </w:p>
        </w:tc>
        <w:tc>
          <w:tcPr>
            <w:tcW w:w="1792" w:type="dxa"/>
            <w:tcBorders>
              <w:top w:val="single" w:sz="4" w:space="0" w:color="auto"/>
              <w:left w:val="nil"/>
              <w:bottom w:val="single" w:sz="4" w:space="0" w:color="auto"/>
              <w:right w:val="single" w:sz="4" w:space="0" w:color="auto"/>
            </w:tcBorders>
            <w:shd w:val="clear" w:color="auto" w:fill="FFFFFF"/>
            <w:vAlign w:val="center"/>
            <w:hideMark/>
          </w:tcPr>
          <w:p w:rsidR="001A57FA" w:rsidRDefault="001A57FA">
            <w:pPr>
              <w:spacing w:line="256" w:lineRule="auto"/>
              <w:jc w:val="center"/>
              <w:rPr>
                <w:b/>
                <w:bCs/>
                <w:color w:val="000000"/>
                <w:sz w:val="20"/>
                <w:szCs w:val="20"/>
                <w:lang w:eastAsia="en-US"/>
              </w:rPr>
            </w:pPr>
            <w:r>
              <w:rPr>
                <w:b/>
                <w:bCs/>
                <w:color w:val="000000"/>
                <w:sz w:val="20"/>
                <w:szCs w:val="20"/>
                <w:lang w:eastAsia="en-US"/>
              </w:rPr>
              <w:t>Обоснование (№ локальной сметы)</w:t>
            </w:r>
          </w:p>
        </w:tc>
        <w:tc>
          <w:tcPr>
            <w:tcW w:w="3686" w:type="dxa"/>
            <w:tcBorders>
              <w:top w:val="single" w:sz="4" w:space="0" w:color="auto"/>
              <w:left w:val="nil"/>
              <w:bottom w:val="single" w:sz="4" w:space="0" w:color="auto"/>
              <w:right w:val="single" w:sz="4" w:space="0" w:color="auto"/>
            </w:tcBorders>
            <w:shd w:val="clear" w:color="auto" w:fill="FFFFFF"/>
            <w:noWrap/>
            <w:vAlign w:val="center"/>
            <w:hideMark/>
          </w:tcPr>
          <w:p w:rsidR="001A57FA" w:rsidRDefault="001A57FA">
            <w:pPr>
              <w:spacing w:line="256" w:lineRule="auto"/>
              <w:jc w:val="center"/>
              <w:rPr>
                <w:b/>
                <w:bCs/>
                <w:color w:val="000000"/>
                <w:sz w:val="20"/>
                <w:szCs w:val="20"/>
                <w:lang w:eastAsia="en-US"/>
              </w:rPr>
            </w:pPr>
            <w:r>
              <w:rPr>
                <w:b/>
                <w:bCs/>
                <w:color w:val="000000"/>
                <w:sz w:val="20"/>
                <w:szCs w:val="20"/>
                <w:lang w:eastAsia="en-US"/>
              </w:rPr>
              <w:t xml:space="preserve">Наименование работ </w:t>
            </w:r>
          </w:p>
        </w:tc>
        <w:tc>
          <w:tcPr>
            <w:tcW w:w="2055" w:type="dxa"/>
            <w:tcBorders>
              <w:top w:val="single" w:sz="4" w:space="0" w:color="auto"/>
              <w:left w:val="nil"/>
              <w:bottom w:val="single" w:sz="4" w:space="0" w:color="auto"/>
              <w:right w:val="single" w:sz="4" w:space="0" w:color="auto"/>
            </w:tcBorders>
            <w:shd w:val="clear" w:color="auto" w:fill="FFFFFF"/>
            <w:vAlign w:val="center"/>
            <w:hideMark/>
          </w:tcPr>
          <w:p w:rsidR="001A57FA" w:rsidRDefault="001A57FA">
            <w:pPr>
              <w:spacing w:line="256" w:lineRule="auto"/>
              <w:jc w:val="center"/>
              <w:rPr>
                <w:b/>
                <w:bCs/>
                <w:color w:val="000000"/>
                <w:sz w:val="20"/>
                <w:szCs w:val="20"/>
                <w:lang w:eastAsia="en-US"/>
              </w:rPr>
            </w:pPr>
            <w:r>
              <w:rPr>
                <w:b/>
                <w:bCs/>
                <w:color w:val="000000"/>
                <w:sz w:val="20"/>
                <w:szCs w:val="20"/>
                <w:lang w:eastAsia="en-US"/>
              </w:rPr>
              <w:t>Объемы работ, руб. в ценах 2021г.</w:t>
            </w:r>
          </w:p>
        </w:tc>
        <w:tc>
          <w:tcPr>
            <w:tcW w:w="1920" w:type="dxa"/>
            <w:tcBorders>
              <w:top w:val="single" w:sz="4" w:space="0" w:color="auto"/>
              <w:left w:val="nil"/>
              <w:bottom w:val="single" w:sz="4" w:space="0" w:color="auto"/>
              <w:right w:val="single" w:sz="4" w:space="0" w:color="auto"/>
            </w:tcBorders>
            <w:shd w:val="clear" w:color="auto" w:fill="FFFFFF"/>
            <w:vAlign w:val="center"/>
            <w:hideMark/>
          </w:tcPr>
          <w:p w:rsidR="001A57FA" w:rsidRDefault="001A57FA">
            <w:pPr>
              <w:spacing w:line="256" w:lineRule="auto"/>
              <w:jc w:val="center"/>
              <w:rPr>
                <w:b/>
                <w:bCs/>
                <w:color w:val="000000"/>
                <w:sz w:val="20"/>
                <w:szCs w:val="20"/>
                <w:lang w:eastAsia="en-US"/>
              </w:rPr>
            </w:pPr>
            <w:r>
              <w:rPr>
                <w:b/>
                <w:bCs/>
                <w:color w:val="000000"/>
                <w:sz w:val="20"/>
                <w:szCs w:val="20"/>
                <w:lang w:eastAsia="en-US"/>
              </w:rPr>
              <w:t>Доля этапа выполнения контракта и (или)  комплекса работ и (или) вида работ и (или) части работ отдельного вида работ в цене контракта в %</w:t>
            </w:r>
          </w:p>
        </w:tc>
      </w:tr>
    </w:tbl>
    <w:p w:rsidR="00740782" w:rsidRDefault="00740782" w:rsidP="001A57FA">
      <w:pPr>
        <w:ind w:left="-993" w:firstLine="426"/>
        <w:jc w:val="center"/>
        <w:rPr>
          <w:b/>
        </w:rPr>
      </w:pPr>
    </w:p>
    <w:p w:rsidR="00740782" w:rsidRPr="00740782" w:rsidRDefault="00740782" w:rsidP="00740782"/>
    <w:p w:rsidR="00740782" w:rsidRPr="00740782" w:rsidRDefault="00740782" w:rsidP="00740782"/>
    <w:p w:rsidR="00740782" w:rsidRPr="00740782" w:rsidRDefault="00740782" w:rsidP="00740782"/>
    <w:p w:rsidR="00740782" w:rsidRPr="00740782" w:rsidRDefault="00740782" w:rsidP="00740782"/>
    <w:p w:rsidR="00740782" w:rsidRPr="00740782" w:rsidRDefault="00740782" w:rsidP="00740782"/>
    <w:p w:rsidR="00740782" w:rsidRPr="00740782" w:rsidRDefault="00740782" w:rsidP="00740782"/>
    <w:p w:rsidR="00740782" w:rsidRPr="00740782" w:rsidRDefault="00740782" w:rsidP="00740782"/>
    <w:p w:rsidR="00740782" w:rsidRPr="00740782" w:rsidRDefault="00740782" w:rsidP="00740782"/>
    <w:p w:rsidR="00740782" w:rsidRPr="00740782" w:rsidRDefault="00740782" w:rsidP="00740782"/>
    <w:p w:rsidR="00740782" w:rsidRPr="00740782" w:rsidRDefault="00740782" w:rsidP="00740782"/>
    <w:p w:rsidR="00740782" w:rsidRPr="00740782" w:rsidRDefault="00740782" w:rsidP="00740782"/>
    <w:p w:rsidR="00740782" w:rsidRPr="00740782" w:rsidRDefault="00740782" w:rsidP="00740782"/>
    <w:p w:rsidR="00740782" w:rsidRPr="00740782" w:rsidRDefault="00740782" w:rsidP="00740782"/>
    <w:p w:rsidR="00740782" w:rsidRPr="00740782" w:rsidRDefault="00740782" w:rsidP="00740782"/>
    <w:p w:rsidR="00740782" w:rsidRPr="00740782" w:rsidRDefault="00740782" w:rsidP="00740782"/>
    <w:p w:rsidR="00740782" w:rsidRPr="00740782" w:rsidRDefault="00740782" w:rsidP="00740782"/>
    <w:p w:rsidR="00740782" w:rsidRPr="00740782" w:rsidRDefault="00740782" w:rsidP="00740782"/>
    <w:p w:rsidR="00740782" w:rsidRPr="00740782" w:rsidRDefault="00740782" w:rsidP="00740782"/>
    <w:p w:rsidR="00740782" w:rsidRPr="00740782" w:rsidRDefault="00740782" w:rsidP="00740782"/>
    <w:p w:rsidR="00740782" w:rsidRPr="00740782" w:rsidRDefault="00740782" w:rsidP="00740782"/>
    <w:p w:rsidR="00740782" w:rsidRDefault="00740782" w:rsidP="00740782"/>
    <w:p w:rsidR="00740782" w:rsidRDefault="00740782" w:rsidP="00740782"/>
    <w:p w:rsidR="001A57FA" w:rsidRDefault="00740782" w:rsidP="00740782">
      <w:pPr>
        <w:tabs>
          <w:tab w:val="left" w:pos="5595"/>
        </w:tabs>
      </w:pPr>
      <w:r>
        <w:tab/>
      </w:r>
    </w:p>
    <w:p w:rsidR="00740782" w:rsidRDefault="00740782" w:rsidP="00740782">
      <w:pPr>
        <w:tabs>
          <w:tab w:val="left" w:pos="5595"/>
        </w:tabs>
        <w:sectPr w:rsidR="00740782" w:rsidSect="00DA1B6E">
          <w:pgSz w:w="11906" w:h="16838"/>
          <w:pgMar w:top="851" w:right="850" w:bottom="1134" w:left="1701" w:header="708" w:footer="708" w:gutter="0"/>
          <w:cols w:space="708"/>
          <w:docGrid w:linePitch="360"/>
        </w:sectPr>
      </w:pPr>
    </w:p>
    <w:tbl>
      <w:tblPr>
        <w:tblStyle w:val="ad"/>
        <w:tblpPr w:leftFromText="180" w:rightFromText="180" w:vertAnchor="text" w:horzAnchor="margin" w:tblpX="750" w:tblpY="266"/>
        <w:tblW w:w="14992" w:type="dxa"/>
        <w:tblLook w:val="04A0"/>
      </w:tblPr>
      <w:tblGrid>
        <w:gridCol w:w="7621"/>
        <w:gridCol w:w="7371"/>
      </w:tblGrid>
      <w:tr w:rsidR="00740782" w:rsidTr="00740782">
        <w:tc>
          <w:tcPr>
            <w:tcW w:w="7621" w:type="dxa"/>
          </w:tcPr>
          <w:p w:rsidR="00740782" w:rsidRPr="00740782" w:rsidRDefault="00740782" w:rsidP="00740782">
            <w:pPr>
              <w:shd w:val="clear" w:color="auto" w:fill="FFFFFF"/>
              <w:spacing w:after="225"/>
              <w:jc w:val="center"/>
              <w:outlineLvl w:val="2"/>
              <w:rPr>
                <w:rFonts w:ascii="Arial" w:hAnsi="Arial" w:cs="Arial"/>
                <w:b/>
                <w:bCs/>
                <w:color w:val="000000"/>
                <w:sz w:val="27"/>
                <w:szCs w:val="27"/>
              </w:rPr>
            </w:pPr>
            <w:r w:rsidRPr="00740782">
              <w:rPr>
                <w:rFonts w:ascii="Arial" w:hAnsi="Arial" w:cs="Arial"/>
                <w:b/>
                <w:bCs/>
                <w:color w:val="000000"/>
                <w:sz w:val="27"/>
                <w:szCs w:val="27"/>
              </w:rPr>
              <w:lastRenderedPageBreak/>
              <w:t>Расшифровка подписи участника</w:t>
            </w:r>
          </w:p>
          <w:p w:rsidR="00740782" w:rsidRPr="00740782" w:rsidRDefault="00740782" w:rsidP="00740782">
            <w:pPr>
              <w:pBdr>
                <w:bottom w:val="single" w:sz="6" w:space="9" w:color="E7E7E7"/>
              </w:pBdr>
              <w:shd w:val="clear" w:color="auto" w:fill="F5F5F5"/>
              <w:spacing w:after="200"/>
              <w:ind w:right="-285"/>
              <w:outlineLvl w:val="3"/>
              <w:rPr>
                <w:rFonts w:ascii="Arial" w:hAnsi="Arial" w:cs="Arial"/>
                <w:color w:val="000000"/>
              </w:rPr>
            </w:pPr>
            <w:r w:rsidRPr="00740782">
              <w:rPr>
                <w:rFonts w:ascii="Arial" w:hAnsi="Arial" w:cs="Arial"/>
                <w:color w:val="000000"/>
              </w:rPr>
              <w:t>Сертификат</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Дата выдачи сертификата:</w:t>
            </w:r>
          </w:p>
          <w:p w:rsidR="00740782" w:rsidRDefault="00740782" w:rsidP="00740782">
            <w:pPr>
              <w:shd w:val="clear" w:color="auto" w:fill="F5F5F5"/>
              <w:rPr>
                <w:rFonts w:ascii="Trebuchet MS" w:hAnsi="Trebuchet MS"/>
                <w:color w:val="000000"/>
                <w:sz w:val="18"/>
                <w:szCs w:val="18"/>
              </w:rPr>
            </w:pP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04.02.2021 11:03 МСК</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Срок действия сертификата:</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04.02.2022 10:58 МСК</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Номер сертификата:</w:t>
            </w:r>
          </w:p>
          <w:p w:rsidR="00740782" w:rsidRPr="00740782" w:rsidRDefault="00EC5D1B" w:rsidP="00740782">
            <w:pPr>
              <w:shd w:val="clear" w:color="auto" w:fill="F5F5F5"/>
              <w:rPr>
                <w:rFonts w:ascii="Trebuchet MS" w:hAnsi="Trebuchet MS"/>
                <w:color w:val="000000"/>
                <w:sz w:val="18"/>
                <w:szCs w:val="18"/>
              </w:rPr>
            </w:pPr>
            <w:hyperlink r:id="rId31" w:history="1">
              <w:r w:rsidR="00740782" w:rsidRPr="00740782">
                <w:rPr>
                  <w:rFonts w:ascii="Trebuchet MS" w:hAnsi="Trebuchet MS"/>
                  <w:color w:val="EF142E"/>
                  <w:sz w:val="18"/>
                  <w:szCs w:val="18"/>
                  <w:u w:val="single"/>
                </w:rPr>
                <w:t>02A2258600C5ACF4874B502187734A6D30</w:t>
              </w:r>
            </w:hyperlink>
          </w:p>
          <w:p w:rsidR="00740782" w:rsidRPr="00740782" w:rsidRDefault="00740782" w:rsidP="00740782">
            <w:pPr>
              <w:pBdr>
                <w:bottom w:val="single" w:sz="6" w:space="9" w:color="E7E7E7"/>
              </w:pBdr>
              <w:shd w:val="clear" w:color="auto" w:fill="F5F5F5"/>
              <w:spacing w:after="200"/>
              <w:ind w:right="-285"/>
              <w:outlineLvl w:val="3"/>
              <w:rPr>
                <w:rFonts w:ascii="Arial" w:hAnsi="Arial" w:cs="Arial"/>
                <w:color w:val="000000"/>
              </w:rPr>
            </w:pPr>
            <w:r w:rsidRPr="00740782">
              <w:rPr>
                <w:rFonts w:ascii="Arial" w:hAnsi="Arial" w:cs="Arial"/>
                <w:color w:val="000000"/>
              </w:rPr>
              <w:t>Подписавший</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Имя:</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Саян</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Отчество:</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Хулер-Оолович</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Фамилия:</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Тюлюш</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Организация:</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Тюлюш Саян Хулер-Оолович</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Email:</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sayan.sputnik@mail.ru</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ИНН:</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171600781700</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СНИЛС:</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14119805343</w:t>
            </w:r>
          </w:p>
          <w:p w:rsidR="00740782" w:rsidRDefault="00740782" w:rsidP="00740782">
            <w:pPr>
              <w:tabs>
                <w:tab w:val="left" w:pos="5595"/>
              </w:tabs>
            </w:pPr>
          </w:p>
        </w:tc>
        <w:tc>
          <w:tcPr>
            <w:tcW w:w="7371" w:type="dxa"/>
          </w:tcPr>
          <w:p w:rsidR="00740782" w:rsidRPr="00740782" w:rsidRDefault="00740782" w:rsidP="00740782">
            <w:pPr>
              <w:shd w:val="clear" w:color="auto" w:fill="FFFFFF"/>
              <w:spacing w:after="225"/>
              <w:jc w:val="center"/>
              <w:outlineLvl w:val="2"/>
              <w:rPr>
                <w:rFonts w:ascii="Arial" w:hAnsi="Arial" w:cs="Arial"/>
                <w:b/>
                <w:bCs/>
                <w:color w:val="000000"/>
                <w:sz w:val="27"/>
                <w:szCs w:val="27"/>
              </w:rPr>
            </w:pPr>
            <w:r w:rsidRPr="00740782">
              <w:rPr>
                <w:rFonts w:ascii="Arial" w:hAnsi="Arial" w:cs="Arial"/>
                <w:b/>
                <w:bCs/>
                <w:color w:val="000000"/>
                <w:sz w:val="27"/>
                <w:szCs w:val="27"/>
              </w:rPr>
              <w:t>Расшифровка подписи заказчика</w:t>
            </w:r>
            <w:bookmarkStart w:id="43" w:name="_GoBack"/>
            <w:bookmarkEnd w:id="43"/>
          </w:p>
          <w:p w:rsidR="00740782" w:rsidRPr="00740782" w:rsidRDefault="00740782" w:rsidP="00740782">
            <w:pPr>
              <w:pBdr>
                <w:bottom w:val="single" w:sz="6" w:space="9" w:color="E7E7E7"/>
              </w:pBdr>
              <w:shd w:val="clear" w:color="auto" w:fill="F5F5F5"/>
              <w:spacing w:after="200"/>
              <w:ind w:left="176" w:right="-285" w:hanging="176"/>
              <w:outlineLvl w:val="3"/>
              <w:rPr>
                <w:rFonts w:ascii="Arial" w:hAnsi="Arial" w:cs="Arial"/>
                <w:color w:val="000000"/>
              </w:rPr>
            </w:pPr>
            <w:r w:rsidRPr="00740782">
              <w:rPr>
                <w:rFonts w:ascii="Arial" w:hAnsi="Arial" w:cs="Arial"/>
                <w:color w:val="000000"/>
              </w:rPr>
              <w:t>Сертификат</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Дата выдачи сертификата:</w:t>
            </w:r>
          </w:p>
          <w:p w:rsidR="00740782" w:rsidRDefault="00740782" w:rsidP="00740782">
            <w:pPr>
              <w:shd w:val="clear" w:color="auto" w:fill="F5F5F5"/>
              <w:rPr>
                <w:rFonts w:ascii="Trebuchet MS" w:hAnsi="Trebuchet MS"/>
                <w:color w:val="000000"/>
                <w:sz w:val="18"/>
                <w:szCs w:val="18"/>
              </w:rPr>
            </w:pP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03.11.2020 05:35 МСК</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Срок действия сертификата:</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03.02.2022 05:35 МСК</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Номер сертификата:</w:t>
            </w:r>
          </w:p>
          <w:p w:rsidR="00740782" w:rsidRPr="00740782" w:rsidRDefault="00EC5D1B" w:rsidP="00740782">
            <w:pPr>
              <w:shd w:val="clear" w:color="auto" w:fill="F5F5F5"/>
              <w:rPr>
                <w:rFonts w:ascii="Trebuchet MS" w:hAnsi="Trebuchet MS"/>
                <w:color w:val="000000"/>
                <w:sz w:val="18"/>
                <w:szCs w:val="18"/>
              </w:rPr>
            </w:pPr>
            <w:hyperlink r:id="rId32" w:history="1">
              <w:r w:rsidR="00740782" w:rsidRPr="00740782">
                <w:rPr>
                  <w:rFonts w:ascii="Trebuchet MS" w:hAnsi="Trebuchet MS"/>
                  <w:color w:val="EF142E"/>
                  <w:sz w:val="18"/>
                  <w:szCs w:val="18"/>
                  <w:u w:val="single"/>
                </w:rPr>
                <w:t>24275933F1A3640B444C281C48E5279447E5CA27</w:t>
              </w:r>
            </w:hyperlink>
          </w:p>
          <w:p w:rsidR="00740782" w:rsidRPr="00740782" w:rsidRDefault="00740782" w:rsidP="00740782">
            <w:pPr>
              <w:pBdr>
                <w:bottom w:val="single" w:sz="6" w:space="9" w:color="E7E7E7"/>
              </w:pBdr>
              <w:shd w:val="clear" w:color="auto" w:fill="F5F5F5"/>
              <w:spacing w:after="200"/>
              <w:ind w:left="34" w:right="-285"/>
              <w:outlineLvl w:val="3"/>
              <w:rPr>
                <w:rFonts w:ascii="Arial" w:hAnsi="Arial" w:cs="Arial"/>
                <w:color w:val="000000"/>
              </w:rPr>
            </w:pPr>
            <w:r w:rsidRPr="00740782">
              <w:rPr>
                <w:rFonts w:ascii="Arial" w:hAnsi="Arial" w:cs="Arial"/>
                <w:color w:val="000000"/>
              </w:rPr>
              <w:t>Подписавший</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Имя:</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Таймир</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Отчество:</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Владимирович</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Фамилия:</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Сарыглар</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Организация:</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АДМИНИСТРАЦИЯ МУНИЦИПАЛЬНОГО РАЙОНА "СУТ-ХОЛЬСКИЙ КОЖУУН РЕСПУБЛИКИ ТЫВА"</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Email:</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syr.mongush@yandex.ru</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ИНН:</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170103155772</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СНИЛС:</w:t>
            </w:r>
          </w:p>
          <w:p w:rsidR="00740782" w:rsidRPr="00740782" w:rsidRDefault="00740782" w:rsidP="00740782">
            <w:pPr>
              <w:shd w:val="clear" w:color="auto" w:fill="F5F5F5"/>
              <w:rPr>
                <w:rFonts w:ascii="Trebuchet MS" w:hAnsi="Trebuchet MS"/>
                <w:color w:val="000000"/>
                <w:sz w:val="18"/>
                <w:szCs w:val="18"/>
              </w:rPr>
            </w:pPr>
            <w:r w:rsidRPr="00740782">
              <w:rPr>
                <w:rFonts w:ascii="Trebuchet MS" w:hAnsi="Trebuchet MS"/>
                <w:color w:val="000000"/>
                <w:sz w:val="18"/>
                <w:szCs w:val="18"/>
              </w:rPr>
              <w:t>07980206490</w:t>
            </w:r>
          </w:p>
          <w:p w:rsidR="00740782" w:rsidRDefault="00740782" w:rsidP="00740782">
            <w:pPr>
              <w:tabs>
                <w:tab w:val="left" w:pos="5595"/>
              </w:tabs>
            </w:pPr>
          </w:p>
        </w:tc>
      </w:tr>
    </w:tbl>
    <w:p w:rsidR="00740782" w:rsidRDefault="00740782" w:rsidP="00740782">
      <w:pPr>
        <w:tabs>
          <w:tab w:val="left" w:pos="5595"/>
        </w:tabs>
      </w:pPr>
    </w:p>
    <w:sectPr w:rsidR="00740782" w:rsidSect="00740782">
      <w:pgSz w:w="16838" w:h="11906" w:orient="landscape"/>
      <w:pgMar w:top="850" w:right="11309" w:bottom="170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3DD" w:rsidRDefault="008E43DD" w:rsidP="00937188">
      <w:r>
        <w:separator/>
      </w:r>
    </w:p>
  </w:endnote>
  <w:endnote w:type="continuationSeparator" w:id="1">
    <w:p w:rsidR="008E43DD" w:rsidRDefault="008E43DD" w:rsidP="00937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3DD" w:rsidRDefault="008E43DD" w:rsidP="00937188">
      <w:r>
        <w:separator/>
      </w:r>
    </w:p>
  </w:footnote>
  <w:footnote w:type="continuationSeparator" w:id="1">
    <w:p w:rsidR="008E43DD" w:rsidRDefault="008E43DD" w:rsidP="00937188">
      <w:r>
        <w:continuationSeparator/>
      </w:r>
    </w:p>
  </w:footnote>
  <w:footnote w:id="2">
    <w:p w:rsidR="00E442E5" w:rsidRDefault="00E442E5">
      <w:pPr>
        <w:pStyle w:val="ae"/>
      </w:pPr>
      <w:r>
        <w:rPr>
          <w:rStyle w:val="af0"/>
        </w:rPr>
        <w:footnoteRef/>
      </w:r>
      <w:r>
        <w:t>Ктенд – разница между НМЦК и итоговым предложением участника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57352"/>
    <w:multiLevelType w:val="hybridMultilevel"/>
    <w:tmpl w:val="A7829E0C"/>
    <w:lvl w:ilvl="0" w:tplc="BB1EDC3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F52A1C"/>
    <w:multiLevelType w:val="hybridMultilevel"/>
    <w:tmpl w:val="04520A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E893226"/>
    <w:multiLevelType w:val="hybridMultilevel"/>
    <w:tmpl w:val="5212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E46786C"/>
    <w:multiLevelType w:val="hybridMultilevel"/>
    <w:tmpl w:val="25A8F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2C1322"/>
    <w:multiLevelType w:val="hybridMultilevel"/>
    <w:tmpl w:val="A7829E0C"/>
    <w:lvl w:ilvl="0" w:tplc="BB1EDC3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D5BB5"/>
    <w:rsid w:val="00003D6D"/>
    <w:rsid w:val="00021179"/>
    <w:rsid w:val="0005762E"/>
    <w:rsid w:val="00062868"/>
    <w:rsid w:val="000B4C15"/>
    <w:rsid w:val="001111FC"/>
    <w:rsid w:val="00137248"/>
    <w:rsid w:val="0017080C"/>
    <w:rsid w:val="001A57FA"/>
    <w:rsid w:val="001E0D27"/>
    <w:rsid w:val="00207F58"/>
    <w:rsid w:val="0024495A"/>
    <w:rsid w:val="00246F41"/>
    <w:rsid w:val="0029626D"/>
    <w:rsid w:val="002A2C16"/>
    <w:rsid w:val="002C7AEE"/>
    <w:rsid w:val="002D5BB5"/>
    <w:rsid w:val="003255DD"/>
    <w:rsid w:val="003627FD"/>
    <w:rsid w:val="00377513"/>
    <w:rsid w:val="00384102"/>
    <w:rsid w:val="003C7A22"/>
    <w:rsid w:val="003D2166"/>
    <w:rsid w:val="003F73CC"/>
    <w:rsid w:val="0040022A"/>
    <w:rsid w:val="00421F2E"/>
    <w:rsid w:val="004266AD"/>
    <w:rsid w:val="00433196"/>
    <w:rsid w:val="0045192D"/>
    <w:rsid w:val="00456CBE"/>
    <w:rsid w:val="004A7B31"/>
    <w:rsid w:val="004B73AA"/>
    <w:rsid w:val="004C5F50"/>
    <w:rsid w:val="00510F03"/>
    <w:rsid w:val="005161D3"/>
    <w:rsid w:val="0051748F"/>
    <w:rsid w:val="005620CB"/>
    <w:rsid w:val="00563211"/>
    <w:rsid w:val="00584862"/>
    <w:rsid w:val="00584E73"/>
    <w:rsid w:val="00593FE7"/>
    <w:rsid w:val="005D036F"/>
    <w:rsid w:val="00646A91"/>
    <w:rsid w:val="006530F0"/>
    <w:rsid w:val="006C787D"/>
    <w:rsid w:val="00707C8F"/>
    <w:rsid w:val="00740782"/>
    <w:rsid w:val="00746723"/>
    <w:rsid w:val="00766CDD"/>
    <w:rsid w:val="00783EC3"/>
    <w:rsid w:val="007C42B3"/>
    <w:rsid w:val="007E3FC7"/>
    <w:rsid w:val="007E49A7"/>
    <w:rsid w:val="008106FA"/>
    <w:rsid w:val="00852AA8"/>
    <w:rsid w:val="008644A3"/>
    <w:rsid w:val="00891DEA"/>
    <w:rsid w:val="008D29E3"/>
    <w:rsid w:val="008E43DD"/>
    <w:rsid w:val="008F50A7"/>
    <w:rsid w:val="00921183"/>
    <w:rsid w:val="00937188"/>
    <w:rsid w:val="00982993"/>
    <w:rsid w:val="00983033"/>
    <w:rsid w:val="009A702A"/>
    <w:rsid w:val="009B09F7"/>
    <w:rsid w:val="009D7C73"/>
    <w:rsid w:val="009E78BF"/>
    <w:rsid w:val="00A039B9"/>
    <w:rsid w:val="00A7491B"/>
    <w:rsid w:val="00A80479"/>
    <w:rsid w:val="00AA0011"/>
    <w:rsid w:val="00B14C13"/>
    <w:rsid w:val="00BB6A48"/>
    <w:rsid w:val="00BB7DEC"/>
    <w:rsid w:val="00BF4656"/>
    <w:rsid w:val="00C10E27"/>
    <w:rsid w:val="00C1129B"/>
    <w:rsid w:val="00C2238C"/>
    <w:rsid w:val="00C3102D"/>
    <w:rsid w:val="00C328C4"/>
    <w:rsid w:val="00C44124"/>
    <w:rsid w:val="00C52A35"/>
    <w:rsid w:val="00C77ED3"/>
    <w:rsid w:val="00CA6278"/>
    <w:rsid w:val="00D11893"/>
    <w:rsid w:val="00D152F6"/>
    <w:rsid w:val="00D40E1B"/>
    <w:rsid w:val="00D437D5"/>
    <w:rsid w:val="00D566D9"/>
    <w:rsid w:val="00D71FF9"/>
    <w:rsid w:val="00D807A0"/>
    <w:rsid w:val="00D80876"/>
    <w:rsid w:val="00D8227F"/>
    <w:rsid w:val="00DA1B6E"/>
    <w:rsid w:val="00DE0496"/>
    <w:rsid w:val="00E06DFB"/>
    <w:rsid w:val="00E16AD8"/>
    <w:rsid w:val="00E4375C"/>
    <w:rsid w:val="00E442E5"/>
    <w:rsid w:val="00E96872"/>
    <w:rsid w:val="00EA20AD"/>
    <w:rsid w:val="00EC5D1B"/>
    <w:rsid w:val="00ED0BD8"/>
    <w:rsid w:val="00F1319F"/>
    <w:rsid w:val="00F2377B"/>
    <w:rsid w:val="00FC10C9"/>
    <w:rsid w:val="00FC7F1D"/>
    <w:rsid w:val="00FE1517"/>
    <w:rsid w:val="00FE1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7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91DEA"/>
    <w:pPr>
      <w:spacing w:before="100" w:beforeAutospacing="1" w:after="100" w:afterAutospacing="1"/>
      <w:ind w:firstLine="709"/>
      <w:jc w:val="both"/>
    </w:pPr>
  </w:style>
  <w:style w:type="paragraph" w:styleId="a4">
    <w:name w:val="List Paragraph"/>
    <w:basedOn w:val="a"/>
    <w:link w:val="a5"/>
    <w:uiPriority w:val="34"/>
    <w:qFormat/>
    <w:rsid w:val="00891DEA"/>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891DE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891DEA"/>
    <w:rPr>
      <w:rFonts w:ascii="Arial" w:eastAsia="Times New Roman" w:hAnsi="Arial" w:cs="Arial"/>
      <w:sz w:val="20"/>
      <w:szCs w:val="20"/>
      <w:lang w:eastAsia="ar-SA"/>
    </w:rPr>
  </w:style>
  <w:style w:type="character" w:customStyle="1" w:styleId="a5">
    <w:name w:val="Абзац списка Знак"/>
    <w:link w:val="a4"/>
    <w:uiPriority w:val="34"/>
    <w:locked/>
    <w:rsid w:val="00891DEA"/>
    <w:rPr>
      <w:rFonts w:ascii="Calibri" w:eastAsia="Calibri" w:hAnsi="Calibri" w:cs="Times New Roman"/>
    </w:rPr>
  </w:style>
  <w:style w:type="character" w:styleId="a6">
    <w:name w:val="Hyperlink"/>
    <w:basedOn w:val="a0"/>
    <w:uiPriority w:val="99"/>
    <w:semiHidden/>
    <w:unhideWhenUsed/>
    <w:rsid w:val="00891DEA"/>
    <w:rPr>
      <w:color w:val="0000FF"/>
      <w:u w:val="single"/>
    </w:rPr>
  </w:style>
  <w:style w:type="paragraph" w:customStyle="1" w:styleId="ng-binding">
    <w:name w:val="ng-binding"/>
    <w:basedOn w:val="a"/>
    <w:rsid w:val="00891DEA"/>
    <w:pPr>
      <w:spacing w:before="100" w:beforeAutospacing="1" w:after="100" w:afterAutospacing="1"/>
    </w:pPr>
  </w:style>
  <w:style w:type="paragraph" w:customStyle="1" w:styleId="dt-p">
    <w:name w:val="dt-p"/>
    <w:basedOn w:val="a"/>
    <w:rsid w:val="00891DEA"/>
    <w:pPr>
      <w:spacing w:before="100" w:beforeAutospacing="1" w:after="100" w:afterAutospacing="1"/>
    </w:pPr>
  </w:style>
  <w:style w:type="character" w:customStyle="1" w:styleId="dt-m">
    <w:name w:val="dt-m"/>
    <w:basedOn w:val="a0"/>
    <w:rsid w:val="00891DEA"/>
  </w:style>
  <w:style w:type="paragraph" w:styleId="a7">
    <w:name w:val="header"/>
    <w:basedOn w:val="a"/>
    <w:link w:val="a8"/>
    <w:uiPriority w:val="99"/>
    <w:unhideWhenUsed/>
    <w:rsid w:val="00891DEA"/>
    <w:pPr>
      <w:tabs>
        <w:tab w:val="center" w:pos="4677"/>
        <w:tab w:val="right" w:pos="9355"/>
      </w:tabs>
    </w:pPr>
  </w:style>
  <w:style w:type="character" w:customStyle="1" w:styleId="a8">
    <w:name w:val="Верхний колонтитул Знак"/>
    <w:basedOn w:val="a0"/>
    <w:link w:val="a7"/>
    <w:uiPriority w:val="99"/>
    <w:rsid w:val="00891DE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91DEA"/>
    <w:pPr>
      <w:tabs>
        <w:tab w:val="center" w:pos="4677"/>
        <w:tab w:val="right" w:pos="9355"/>
      </w:tabs>
    </w:pPr>
  </w:style>
  <w:style w:type="character" w:customStyle="1" w:styleId="aa">
    <w:name w:val="Нижний колонтитул Знак"/>
    <w:basedOn w:val="a0"/>
    <w:link w:val="a9"/>
    <w:uiPriority w:val="99"/>
    <w:rsid w:val="00891DEA"/>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91DEA"/>
    <w:rPr>
      <w:rFonts w:ascii="Segoe UI" w:hAnsi="Segoe UI" w:cs="Segoe UI"/>
      <w:sz w:val="18"/>
      <w:szCs w:val="18"/>
    </w:rPr>
  </w:style>
  <w:style w:type="character" w:customStyle="1" w:styleId="ac">
    <w:name w:val="Текст выноски Знак"/>
    <w:basedOn w:val="a0"/>
    <w:link w:val="ab"/>
    <w:uiPriority w:val="99"/>
    <w:semiHidden/>
    <w:rsid w:val="00891DEA"/>
    <w:rPr>
      <w:rFonts w:ascii="Segoe UI" w:eastAsia="Times New Roman" w:hAnsi="Segoe UI" w:cs="Segoe UI"/>
      <w:sz w:val="18"/>
      <w:szCs w:val="18"/>
      <w:lang w:eastAsia="ru-RU"/>
    </w:rPr>
  </w:style>
  <w:style w:type="character" w:customStyle="1" w:styleId="textspanview">
    <w:name w:val="textspanview"/>
    <w:basedOn w:val="a0"/>
    <w:rsid w:val="00FE19C9"/>
  </w:style>
  <w:style w:type="table" w:styleId="ad">
    <w:name w:val="Table Grid"/>
    <w:basedOn w:val="a1"/>
    <w:uiPriority w:val="39"/>
    <w:rsid w:val="00C77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d"/>
    <w:uiPriority w:val="39"/>
    <w:rsid w:val="00E96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937188"/>
    <w:rPr>
      <w:sz w:val="20"/>
      <w:szCs w:val="20"/>
    </w:rPr>
  </w:style>
  <w:style w:type="character" w:customStyle="1" w:styleId="af">
    <w:name w:val="Текст сноски Знак"/>
    <w:basedOn w:val="a0"/>
    <w:link w:val="ae"/>
    <w:uiPriority w:val="99"/>
    <w:semiHidden/>
    <w:rsid w:val="00937188"/>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937188"/>
    <w:rPr>
      <w:vertAlign w:val="superscript"/>
    </w:rPr>
  </w:style>
  <w:style w:type="table" w:customStyle="1" w:styleId="2">
    <w:name w:val="Сетка таблицы2"/>
    <w:basedOn w:val="a1"/>
    <w:next w:val="ad"/>
    <w:uiPriority w:val="39"/>
    <w:rsid w:val="00C52A35"/>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7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91DEA"/>
    <w:pPr>
      <w:spacing w:before="100" w:beforeAutospacing="1" w:after="100" w:afterAutospacing="1"/>
      <w:ind w:firstLine="709"/>
      <w:jc w:val="both"/>
    </w:pPr>
  </w:style>
  <w:style w:type="paragraph" w:styleId="a4">
    <w:name w:val="List Paragraph"/>
    <w:basedOn w:val="a"/>
    <w:link w:val="a5"/>
    <w:uiPriority w:val="34"/>
    <w:qFormat/>
    <w:rsid w:val="00891DEA"/>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891DE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891DEA"/>
    <w:rPr>
      <w:rFonts w:ascii="Arial" w:eastAsia="Times New Roman" w:hAnsi="Arial" w:cs="Arial"/>
      <w:sz w:val="20"/>
      <w:szCs w:val="20"/>
      <w:lang w:eastAsia="ar-SA"/>
    </w:rPr>
  </w:style>
  <w:style w:type="character" w:customStyle="1" w:styleId="a5">
    <w:name w:val="Абзац списка Знак"/>
    <w:link w:val="a4"/>
    <w:uiPriority w:val="34"/>
    <w:locked/>
    <w:rsid w:val="00891DEA"/>
    <w:rPr>
      <w:rFonts w:ascii="Calibri" w:eastAsia="Calibri" w:hAnsi="Calibri" w:cs="Times New Roman"/>
    </w:rPr>
  </w:style>
  <w:style w:type="character" w:styleId="a6">
    <w:name w:val="Hyperlink"/>
    <w:basedOn w:val="a0"/>
    <w:uiPriority w:val="99"/>
    <w:semiHidden/>
    <w:unhideWhenUsed/>
    <w:rsid w:val="00891DEA"/>
    <w:rPr>
      <w:color w:val="0000FF"/>
      <w:u w:val="single"/>
    </w:rPr>
  </w:style>
  <w:style w:type="paragraph" w:customStyle="1" w:styleId="ng-binding">
    <w:name w:val="ng-binding"/>
    <w:basedOn w:val="a"/>
    <w:rsid w:val="00891DEA"/>
    <w:pPr>
      <w:spacing w:before="100" w:beforeAutospacing="1" w:after="100" w:afterAutospacing="1"/>
    </w:pPr>
  </w:style>
  <w:style w:type="paragraph" w:customStyle="1" w:styleId="dt-p">
    <w:name w:val="dt-p"/>
    <w:basedOn w:val="a"/>
    <w:rsid w:val="00891DEA"/>
    <w:pPr>
      <w:spacing w:before="100" w:beforeAutospacing="1" w:after="100" w:afterAutospacing="1"/>
    </w:pPr>
  </w:style>
  <w:style w:type="character" w:customStyle="1" w:styleId="dt-m">
    <w:name w:val="dt-m"/>
    <w:basedOn w:val="a0"/>
    <w:rsid w:val="00891DEA"/>
  </w:style>
  <w:style w:type="paragraph" w:styleId="a7">
    <w:name w:val="header"/>
    <w:basedOn w:val="a"/>
    <w:link w:val="a8"/>
    <w:uiPriority w:val="99"/>
    <w:unhideWhenUsed/>
    <w:rsid w:val="00891DEA"/>
    <w:pPr>
      <w:tabs>
        <w:tab w:val="center" w:pos="4677"/>
        <w:tab w:val="right" w:pos="9355"/>
      </w:tabs>
    </w:pPr>
  </w:style>
  <w:style w:type="character" w:customStyle="1" w:styleId="a8">
    <w:name w:val="Верхний колонтитул Знак"/>
    <w:basedOn w:val="a0"/>
    <w:link w:val="a7"/>
    <w:uiPriority w:val="99"/>
    <w:rsid w:val="00891DE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91DEA"/>
    <w:pPr>
      <w:tabs>
        <w:tab w:val="center" w:pos="4677"/>
        <w:tab w:val="right" w:pos="9355"/>
      </w:tabs>
    </w:pPr>
  </w:style>
  <w:style w:type="character" w:customStyle="1" w:styleId="aa">
    <w:name w:val="Нижний колонтитул Знак"/>
    <w:basedOn w:val="a0"/>
    <w:link w:val="a9"/>
    <w:uiPriority w:val="99"/>
    <w:rsid w:val="00891DEA"/>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91DEA"/>
    <w:rPr>
      <w:rFonts w:ascii="Segoe UI" w:hAnsi="Segoe UI" w:cs="Segoe UI"/>
      <w:sz w:val="18"/>
      <w:szCs w:val="18"/>
    </w:rPr>
  </w:style>
  <w:style w:type="character" w:customStyle="1" w:styleId="ac">
    <w:name w:val="Текст выноски Знак"/>
    <w:basedOn w:val="a0"/>
    <w:link w:val="ab"/>
    <w:uiPriority w:val="99"/>
    <w:semiHidden/>
    <w:rsid w:val="00891DEA"/>
    <w:rPr>
      <w:rFonts w:ascii="Segoe UI" w:eastAsia="Times New Roman" w:hAnsi="Segoe UI" w:cs="Segoe UI"/>
      <w:sz w:val="18"/>
      <w:szCs w:val="18"/>
      <w:lang w:eastAsia="ru-RU"/>
    </w:rPr>
  </w:style>
  <w:style w:type="character" w:customStyle="1" w:styleId="textspanview">
    <w:name w:val="textspanview"/>
    <w:basedOn w:val="a0"/>
    <w:rsid w:val="00FE19C9"/>
  </w:style>
  <w:style w:type="table" w:styleId="ad">
    <w:name w:val="Table Grid"/>
    <w:basedOn w:val="a1"/>
    <w:uiPriority w:val="39"/>
    <w:rsid w:val="00C77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d"/>
    <w:uiPriority w:val="39"/>
    <w:rsid w:val="00E96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937188"/>
    <w:rPr>
      <w:sz w:val="20"/>
      <w:szCs w:val="20"/>
    </w:rPr>
  </w:style>
  <w:style w:type="character" w:customStyle="1" w:styleId="af">
    <w:name w:val="Текст сноски Знак"/>
    <w:basedOn w:val="a0"/>
    <w:link w:val="ae"/>
    <w:uiPriority w:val="99"/>
    <w:semiHidden/>
    <w:rsid w:val="00937188"/>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937188"/>
    <w:rPr>
      <w:vertAlign w:val="superscript"/>
    </w:rPr>
  </w:style>
  <w:style w:type="table" w:customStyle="1" w:styleId="2">
    <w:name w:val="Сетка таблицы2"/>
    <w:basedOn w:val="a1"/>
    <w:next w:val="ad"/>
    <w:uiPriority w:val="39"/>
    <w:rsid w:val="00C52A35"/>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20850998">
      <w:bodyDiv w:val="1"/>
      <w:marLeft w:val="0"/>
      <w:marRight w:val="0"/>
      <w:marTop w:val="0"/>
      <w:marBottom w:val="0"/>
      <w:divBdr>
        <w:top w:val="none" w:sz="0" w:space="0" w:color="auto"/>
        <w:left w:val="none" w:sz="0" w:space="0" w:color="auto"/>
        <w:bottom w:val="none" w:sz="0" w:space="0" w:color="auto"/>
        <w:right w:val="none" w:sz="0" w:space="0" w:color="auto"/>
      </w:divBdr>
    </w:div>
    <w:div w:id="1230926034">
      <w:bodyDiv w:val="1"/>
      <w:marLeft w:val="0"/>
      <w:marRight w:val="0"/>
      <w:marTop w:val="0"/>
      <w:marBottom w:val="0"/>
      <w:divBdr>
        <w:top w:val="none" w:sz="0" w:space="0" w:color="auto"/>
        <w:left w:val="none" w:sz="0" w:space="0" w:color="auto"/>
        <w:bottom w:val="none" w:sz="0" w:space="0" w:color="auto"/>
        <w:right w:val="none" w:sz="0" w:space="0" w:color="auto"/>
      </w:divBdr>
      <w:divsChild>
        <w:div w:id="18161153">
          <w:marLeft w:val="0"/>
          <w:marRight w:val="0"/>
          <w:marTop w:val="0"/>
          <w:marBottom w:val="300"/>
          <w:divBdr>
            <w:top w:val="single" w:sz="6" w:space="14" w:color="E3E3E3"/>
            <w:left w:val="single" w:sz="6" w:space="14" w:color="E3E3E3"/>
            <w:bottom w:val="single" w:sz="6" w:space="14" w:color="E3E3E3"/>
            <w:right w:val="single" w:sz="6" w:space="14" w:color="E3E3E3"/>
          </w:divBdr>
          <w:divsChild>
            <w:div w:id="1365131305">
              <w:marLeft w:val="0"/>
              <w:marRight w:val="0"/>
              <w:marTop w:val="0"/>
              <w:marBottom w:val="0"/>
              <w:divBdr>
                <w:top w:val="none" w:sz="0" w:space="0" w:color="auto"/>
                <w:left w:val="none" w:sz="0" w:space="0" w:color="auto"/>
                <w:bottom w:val="none" w:sz="0" w:space="0" w:color="auto"/>
                <w:right w:val="none" w:sz="0" w:space="0" w:color="auto"/>
              </w:divBdr>
              <w:divsChild>
                <w:div w:id="761678612">
                  <w:marLeft w:val="-225"/>
                  <w:marRight w:val="-225"/>
                  <w:marTop w:val="0"/>
                  <w:marBottom w:val="0"/>
                  <w:divBdr>
                    <w:top w:val="none" w:sz="0" w:space="0" w:color="auto"/>
                    <w:left w:val="none" w:sz="0" w:space="0" w:color="auto"/>
                    <w:bottom w:val="none" w:sz="0" w:space="0" w:color="auto"/>
                    <w:right w:val="none" w:sz="0" w:space="0" w:color="auto"/>
                  </w:divBdr>
                  <w:divsChild>
                    <w:div w:id="1380089285">
                      <w:marLeft w:val="0"/>
                      <w:marRight w:val="0"/>
                      <w:marTop w:val="0"/>
                      <w:marBottom w:val="0"/>
                      <w:divBdr>
                        <w:top w:val="none" w:sz="0" w:space="0" w:color="auto"/>
                        <w:left w:val="none" w:sz="0" w:space="0" w:color="auto"/>
                        <w:bottom w:val="none" w:sz="0" w:space="0" w:color="auto"/>
                        <w:right w:val="none" w:sz="0" w:space="0" w:color="auto"/>
                      </w:divBdr>
                    </w:div>
                  </w:divsChild>
                </w:div>
                <w:div w:id="996761154">
                  <w:marLeft w:val="-225"/>
                  <w:marRight w:val="-225"/>
                  <w:marTop w:val="0"/>
                  <w:marBottom w:val="0"/>
                  <w:divBdr>
                    <w:top w:val="none" w:sz="0" w:space="0" w:color="auto"/>
                    <w:left w:val="none" w:sz="0" w:space="0" w:color="auto"/>
                    <w:bottom w:val="none" w:sz="0" w:space="0" w:color="auto"/>
                    <w:right w:val="none" w:sz="0" w:space="0" w:color="auto"/>
                  </w:divBdr>
                  <w:divsChild>
                    <w:div w:id="1654286351">
                      <w:marLeft w:val="0"/>
                      <w:marRight w:val="0"/>
                      <w:marTop w:val="0"/>
                      <w:marBottom w:val="0"/>
                      <w:divBdr>
                        <w:top w:val="none" w:sz="0" w:space="0" w:color="auto"/>
                        <w:left w:val="none" w:sz="0" w:space="0" w:color="auto"/>
                        <w:bottom w:val="none" w:sz="0" w:space="0" w:color="auto"/>
                        <w:right w:val="none" w:sz="0" w:space="0" w:color="auto"/>
                      </w:divBdr>
                    </w:div>
                  </w:divsChild>
                </w:div>
                <w:div w:id="976495781">
                  <w:marLeft w:val="-225"/>
                  <w:marRight w:val="-225"/>
                  <w:marTop w:val="0"/>
                  <w:marBottom w:val="0"/>
                  <w:divBdr>
                    <w:top w:val="none" w:sz="0" w:space="0" w:color="auto"/>
                    <w:left w:val="none" w:sz="0" w:space="0" w:color="auto"/>
                    <w:bottom w:val="none" w:sz="0" w:space="0" w:color="auto"/>
                    <w:right w:val="none" w:sz="0" w:space="0" w:color="auto"/>
                  </w:divBdr>
                  <w:divsChild>
                    <w:div w:id="10929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4953">
          <w:marLeft w:val="0"/>
          <w:marRight w:val="0"/>
          <w:marTop w:val="0"/>
          <w:marBottom w:val="300"/>
          <w:divBdr>
            <w:top w:val="single" w:sz="6" w:space="14" w:color="E3E3E3"/>
            <w:left w:val="single" w:sz="6" w:space="14" w:color="E3E3E3"/>
            <w:bottom w:val="single" w:sz="6" w:space="14" w:color="E3E3E3"/>
            <w:right w:val="single" w:sz="6" w:space="14" w:color="E3E3E3"/>
          </w:divBdr>
          <w:divsChild>
            <w:div w:id="2069959114">
              <w:marLeft w:val="0"/>
              <w:marRight w:val="0"/>
              <w:marTop w:val="0"/>
              <w:marBottom w:val="0"/>
              <w:divBdr>
                <w:top w:val="none" w:sz="0" w:space="0" w:color="auto"/>
                <w:left w:val="none" w:sz="0" w:space="0" w:color="auto"/>
                <w:bottom w:val="none" w:sz="0" w:space="0" w:color="auto"/>
                <w:right w:val="none" w:sz="0" w:space="0" w:color="auto"/>
              </w:divBdr>
              <w:divsChild>
                <w:div w:id="20591471">
                  <w:marLeft w:val="-225"/>
                  <w:marRight w:val="-225"/>
                  <w:marTop w:val="0"/>
                  <w:marBottom w:val="0"/>
                  <w:divBdr>
                    <w:top w:val="none" w:sz="0" w:space="0" w:color="auto"/>
                    <w:left w:val="none" w:sz="0" w:space="0" w:color="auto"/>
                    <w:bottom w:val="none" w:sz="0" w:space="0" w:color="auto"/>
                    <w:right w:val="none" w:sz="0" w:space="0" w:color="auto"/>
                  </w:divBdr>
                  <w:divsChild>
                    <w:div w:id="795489981">
                      <w:marLeft w:val="0"/>
                      <w:marRight w:val="0"/>
                      <w:marTop w:val="0"/>
                      <w:marBottom w:val="0"/>
                      <w:divBdr>
                        <w:top w:val="none" w:sz="0" w:space="0" w:color="auto"/>
                        <w:left w:val="none" w:sz="0" w:space="0" w:color="auto"/>
                        <w:bottom w:val="none" w:sz="0" w:space="0" w:color="auto"/>
                        <w:right w:val="none" w:sz="0" w:space="0" w:color="auto"/>
                      </w:divBdr>
                    </w:div>
                  </w:divsChild>
                </w:div>
                <w:div w:id="362098955">
                  <w:marLeft w:val="-225"/>
                  <w:marRight w:val="-225"/>
                  <w:marTop w:val="0"/>
                  <w:marBottom w:val="0"/>
                  <w:divBdr>
                    <w:top w:val="none" w:sz="0" w:space="0" w:color="auto"/>
                    <w:left w:val="none" w:sz="0" w:space="0" w:color="auto"/>
                    <w:bottom w:val="none" w:sz="0" w:space="0" w:color="auto"/>
                    <w:right w:val="none" w:sz="0" w:space="0" w:color="auto"/>
                  </w:divBdr>
                  <w:divsChild>
                    <w:div w:id="1248735519">
                      <w:marLeft w:val="0"/>
                      <w:marRight w:val="0"/>
                      <w:marTop w:val="0"/>
                      <w:marBottom w:val="0"/>
                      <w:divBdr>
                        <w:top w:val="none" w:sz="0" w:space="0" w:color="auto"/>
                        <w:left w:val="none" w:sz="0" w:space="0" w:color="auto"/>
                        <w:bottom w:val="none" w:sz="0" w:space="0" w:color="auto"/>
                        <w:right w:val="none" w:sz="0" w:space="0" w:color="auto"/>
                      </w:divBdr>
                    </w:div>
                  </w:divsChild>
                </w:div>
                <w:div w:id="1696275418">
                  <w:marLeft w:val="-225"/>
                  <w:marRight w:val="-225"/>
                  <w:marTop w:val="0"/>
                  <w:marBottom w:val="0"/>
                  <w:divBdr>
                    <w:top w:val="none" w:sz="0" w:space="0" w:color="auto"/>
                    <w:left w:val="none" w:sz="0" w:space="0" w:color="auto"/>
                    <w:bottom w:val="none" w:sz="0" w:space="0" w:color="auto"/>
                    <w:right w:val="none" w:sz="0" w:space="0" w:color="auto"/>
                  </w:divBdr>
                  <w:divsChild>
                    <w:div w:id="124473345">
                      <w:marLeft w:val="0"/>
                      <w:marRight w:val="0"/>
                      <w:marTop w:val="0"/>
                      <w:marBottom w:val="0"/>
                      <w:divBdr>
                        <w:top w:val="none" w:sz="0" w:space="0" w:color="auto"/>
                        <w:left w:val="none" w:sz="0" w:space="0" w:color="auto"/>
                        <w:bottom w:val="none" w:sz="0" w:space="0" w:color="auto"/>
                        <w:right w:val="none" w:sz="0" w:space="0" w:color="auto"/>
                      </w:divBdr>
                    </w:div>
                  </w:divsChild>
                </w:div>
                <w:div w:id="359282401">
                  <w:marLeft w:val="-225"/>
                  <w:marRight w:val="-225"/>
                  <w:marTop w:val="0"/>
                  <w:marBottom w:val="0"/>
                  <w:divBdr>
                    <w:top w:val="none" w:sz="0" w:space="0" w:color="auto"/>
                    <w:left w:val="none" w:sz="0" w:space="0" w:color="auto"/>
                    <w:bottom w:val="none" w:sz="0" w:space="0" w:color="auto"/>
                    <w:right w:val="none" w:sz="0" w:space="0" w:color="auto"/>
                  </w:divBdr>
                  <w:divsChild>
                    <w:div w:id="315569583">
                      <w:marLeft w:val="0"/>
                      <w:marRight w:val="0"/>
                      <w:marTop w:val="0"/>
                      <w:marBottom w:val="0"/>
                      <w:divBdr>
                        <w:top w:val="none" w:sz="0" w:space="0" w:color="auto"/>
                        <w:left w:val="none" w:sz="0" w:space="0" w:color="auto"/>
                        <w:bottom w:val="none" w:sz="0" w:space="0" w:color="auto"/>
                        <w:right w:val="none" w:sz="0" w:space="0" w:color="auto"/>
                      </w:divBdr>
                    </w:div>
                  </w:divsChild>
                </w:div>
                <w:div w:id="1026953098">
                  <w:marLeft w:val="-225"/>
                  <w:marRight w:val="-225"/>
                  <w:marTop w:val="0"/>
                  <w:marBottom w:val="0"/>
                  <w:divBdr>
                    <w:top w:val="none" w:sz="0" w:space="0" w:color="auto"/>
                    <w:left w:val="none" w:sz="0" w:space="0" w:color="auto"/>
                    <w:bottom w:val="none" w:sz="0" w:space="0" w:color="auto"/>
                    <w:right w:val="none" w:sz="0" w:space="0" w:color="auto"/>
                  </w:divBdr>
                  <w:divsChild>
                    <w:div w:id="2115786002">
                      <w:marLeft w:val="0"/>
                      <w:marRight w:val="0"/>
                      <w:marTop w:val="0"/>
                      <w:marBottom w:val="0"/>
                      <w:divBdr>
                        <w:top w:val="none" w:sz="0" w:space="0" w:color="auto"/>
                        <w:left w:val="none" w:sz="0" w:space="0" w:color="auto"/>
                        <w:bottom w:val="none" w:sz="0" w:space="0" w:color="auto"/>
                        <w:right w:val="none" w:sz="0" w:space="0" w:color="auto"/>
                      </w:divBdr>
                    </w:div>
                  </w:divsChild>
                </w:div>
                <w:div w:id="1061709549">
                  <w:marLeft w:val="-225"/>
                  <w:marRight w:val="-225"/>
                  <w:marTop w:val="0"/>
                  <w:marBottom w:val="0"/>
                  <w:divBdr>
                    <w:top w:val="none" w:sz="0" w:space="0" w:color="auto"/>
                    <w:left w:val="none" w:sz="0" w:space="0" w:color="auto"/>
                    <w:bottom w:val="none" w:sz="0" w:space="0" w:color="auto"/>
                    <w:right w:val="none" w:sz="0" w:space="0" w:color="auto"/>
                  </w:divBdr>
                  <w:divsChild>
                    <w:div w:id="931624383">
                      <w:marLeft w:val="0"/>
                      <w:marRight w:val="0"/>
                      <w:marTop w:val="0"/>
                      <w:marBottom w:val="0"/>
                      <w:divBdr>
                        <w:top w:val="none" w:sz="0" w:space="0" w:color="auto"/>
                        <w:left w:val="none" w:sz="0" w:space="0" w:color="auto"/>
                        <w:bottom w:val="none" w:sz="0" w:space="0" w:color="auto"/>
                        <w:right w:val="none" w:sz="0" w:space="0" w:color="auto"/>
                      </w:divBdr>
                    </w:div>
                  </w:divsChild>
                </w:div>
                <w:div w:id="1499074331">
                  <w:marLeft w:val="-225"/>
                  <w:marRight w:val="-225"/>
                  <w:marTop w:val="0"/>
                  <w:marBottom w:val="0"/>
                  <w:divBdr>
                    <w:top w:val="none" w:sz="0" w:space="0" w:color="auto"/>
                    <w:left w:val="none" w:sz="0" w:space="0" w:color="auto"/>
                    <w:bottom w:val="none" w:sz="0" w:space="0" w:color="auto"/>
                    <w:right w:val="none" w:sz="0" w:space="0" w:color="auto"/>
                  </w:divBdr>
                  <w:divsChild>
                    <w:div w:id="9837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434620">
      <w:bodyDiv w:val="1"/>
      <w:marLeft w:val="0"/>
      <w:marRight w:val="0"/>
      <w:marTop w:val="0"/>
      <w:marBottom w:val="0"/>
      <w:divBdr>
        <w:top w:val="none" w:sz="0" w:space="0" w:color="auto"/>
        <w:left w:val="none" w:sz="0" w:space="0" w:color="auto"/>
        <w:bottom w:val="none" w:sz="0" w:space="0" w:color="auto"/>
        <w:right w:val="none" w:sz="0" w:space="0" w:color="auto"/>
      </w:divBdr>
      <w:divsChild>
        <w:div w:id="1172793463">
          <w:marLeft w:val="0"/>
          <w:marRight w:val="0"/>
          <w:marTop w:val="0"/>
          <w:marBottom w:val="300"/>
          <w:divBdr>
            <w:top w:val="single" w:sz="6" w:space="14" w:color="E3E3E3"/>
            <w:left w:val="single" w:sz="6" w:space="14" w:color="E3E3E3"/>
            <w:bottom w:val="single" w:sz="6" w:space="14" w:color="E3E3E3"/>
            <w:right w:val="single" w:sz="6" w:space="14" w:color="E3E3E3"/>
          </w:divBdr>
          <w:divsChild>
            <w:div w:id="2028407443">
              <w:marLeft w:val="0"/>
              <w:marRight w:val="0"/>
              <w:marTop w:val="0"/>
              <w:marBottom w:val="0"/>
              <w:divBdr>
                <w:top w:val="none" w:sz="0" w:space="0" w:color="auto"/>
                <w:left w:val="none" w:sz="0" w:space="0" w:color="auto"/>
                <w:bottom w:val="none" w:sz="0" w:space="0" w:color="auto"/>
                <w:right w:val="none" w:sz="0" w:space="0" w:color="auto"/>
              </w:divBdr>
              <w:divsChild>
                <w:div w:id="150489125">
                  <w:marLeft w:val="-225"/>
                  <w:marRight w:val="-225"/>
                  <w:marTop w:val="0"/>
                  <w:marBottom w:val="0"/>
                  <w:divBdr>
                    <w:top w:val="none" w:sz="0" w:space="0" w:color="auto"/>
                    <w:left w:val="none" w:sz="0" w:space="0" w:color="auto"/>
                    <w:bottom w:val="none" w:sz="0" w:space="0" w:color="auto"/>
                    <w:right w:val="none" w:sz="0" w:space="0" w:color="auto"/>
                  </w:divBdr>
                  <w:divsChild>
                    <w:div w:id="1423455896">
                      <w:marLeft w:val="0"/>
                      <w:marRight w:val="0"/>
                      <w:marTop w:val="0"/>
                      <w:marBottom w:val="0"/>
                      <w:divBdr>
                        <w:top w:val="none" w:sz="0" w:space="0" w:color="auto"/>
                        <w:left w:val="none" w:sz="0" w:space="0" w:color="auto"/>
                        <w:bottom w:val="none" w:sz="0" w:space="0" w:color="auto"/>
                        <w:right w:val="none" w:sz="0" w:space="0" w:color="auto"/>
                      </w:divBdr>
                    </w:div>
                  </w:divsChild>
                </w:div>
                <w:div w:id="410735362">
                  <w:marLeft w:val="-225"/>
                  <w:marRight w:val="-225"/>
                  <w:marTop w:val="0"/>
                  <w:marBottom w:val="0"/>
                  <w:divBdr>
                    <w:top w:val="none" w:sz="0" w:space="0" w:color="auto"/>
                    <w:left w:val="none" w:sz="0" w:space="0" w:color="auto"/>
                    <w:bottom w:val="none" w:sz="0" w:space="0" w:color="auto"/>
                    <w:right w:val="none" w:sz="0" w:space="0" w:color="auto"/>
                  </w:divBdr>
                  <w:divsChild>
                    <w:div w:id="1465848951">
                      <w:marLeft w:val="0"/>
                      <w:marRight w:val="0"/>
                      <w:marTop w:val="0"/>
                      <w:marBottom w:val="0"/>
                      <w:divBdr>
                        <w:top w:val="none" w:sz="0" w:space="0" w:color="auto"/>
                        <w:left w:val="none" w:sz="0" w:space="0" w:color="auto"/>
                        <w:bottom w:val="none" w:sz="0" w:space="0" w:color="auto"/>
                        <w:right w:val="none" w:sz="0" w:space="0" w:color="auto"/>
                      </w:divBdr>
                    </w:div>
                  </w:divsChild>
                </w:div>
                <w:div w:id="1482235986">
                  <w:marLeft w:val="-225"/>
                  <w:marRight w:val="-225"/>
                  <w:marTop w:val="0"/>
                  <w:marBottom w:val="0"/>
                  <w:divBdr>
                    <w:top w:val="none" w:sz="0" w:space="0" w:color="auto"/>
                    <w:left w:val="none" w:sz="0" w:space="0" w:color="auto"/>
                    <w:bottom w:val="none" w:sz="0" w:space="0" w:color="auto"/>
                    <w:right w:val="none" w:sz="0" w:space="0" w:color="auto"/>
                  </w:divBdr>
                  <w:divsChild>
                    <w:div w:id="1638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17955">
          <w:marLeft w:val="0"/>
          <w:marRight w:val="0"/>
          <w:marTop w:val="0"/>
          <w:marBottom w:val="300"/>
          <w:divBdr>
            <w:top w:val="single" w:sz="6" w:space="14" w:color="E3E3E3"/>
            <w:left w:val="single" w:sz="6" w:space="14" w:color="E3E3E3"/>
            <w:bottom w:val="single" w:sz="6" w:space="14" w:color="E3E3E3"/>
            <w:right w:val="single" w:sz="6" w:space="14" w:color="E3E3E3"/>
          </w:divBdr>
          <w:divsChild>
            <w:div w:id="768426907">
              <w:marLeft w:val="0"/>
              <w:marRight w:val="0"/>
              <w:marTop w:val="0"/>
              <w:marBottom w:val="0"/>
              <w:divBdr>
                <w:top w:val="none" w:sz="0" w:space="0" w:color="auto"/>
                <w:left w:val="none" w:sz="0" w:space="0" w:color="auto"/>
                <w:bottom w:val="none" w:sz="0" w:space="0" w:color="auto"/>
                <w:right w:val="none" w:sz="0" w:space="0" w:color="auto"/>
              </w:divBdr>
              <w:divsChild>
                <w:div w:id="1041326356">
                  <w:marLeft w:val="-225"/>
                  <w:marRight w:val="-225"/>
                  <w:marTop w:val="0"/>
                  <w:marBottom w:val="0"/>
                  <w:divBdr>
                    <w:top w:val="none" w:sz="0" w:space="0" w:color="auto"/>
                    <w:left w:val="none" w:sz="0" w:space="0" w:color="auto"/>
                    <w:bottom w:val="none" w:sz="0" w:space="0" w:color="auto"/>
                    <w:right w:val="none" w:sz="0" w:space="0" w:color="auto"/>
                  </w:divBdr>
                  <w:divsChild>
                    <w:div w:id="877662724">
                      <w:marLeft w:val="0"/>
                      <w:marRight w:val="0"/>
                      <w:marTop w:val="0"/>
                      <w:marBottom w:val="0"/>
                      <w:divBdr>
                        <w:top w:val="none" w:sz="0" w:space="0" w:color="auto"/>
                        <w:left w:val="none" w:sz="0" w:space="0" w:color="auto"/>
                        <w:bottom w:val="none" w:sz="0" w:space="0" w:color="auto"/>
                        <w:right w:val="none" w:sz="0" w:space="0" w:color="auto"/>
                      </w:divBdr>
                    </w:div>
                  </w:divsChild>
                </w:div>
                <w:div w:id="1465780589">
                  <w:marLeft w:val="-225"/>
                  <w:marRight w:val="-225"/>
                  <w:marTop w:val="0"/>
                  <w:marBottom w:val="0"/>
                  <w:divBdr>
                    <w:top w:val="none" w:sz="0" w:space="0" w:color="auto"/>
                    <w:left w:val="none" w:sz="0" w:space="0" w:color="auto"/>
                    <w:bottom w:val="none" w:sz="0" w:space="0" w:color="auto"/>
                    <w:right w:val="none" w:sz="0" w:space="0" w:color="auto"/>
                  </w:divBdr>
                  <w:divsChild>
                    <w:div w:id="1523779393">
                      <w:marLeft w:val="0"/>
                      <w:marRight w:val="0"/>
                      <w:marTop w:val="0"/>
                      <w:marBottom w:val="0"/>
                      <w:divBdr>
                        <w:top w:val="none" w:sz="0" w:space="0" w:color="auto"/>
                        <w:left w:val="none" w:sz="0" w:space="0" w:color="auto"/>
                        <w:bottom w:val="none" w:sz="0" w:space="0" w:color="auto"/>
                        <w:right w:val="none" w:sz="0" w:space="0" w:color="auto"/>
                      </w:divBdr>
                    </w:div>
                  </w:divsChild>
                </w:div>
                <w:div w:id="1917086750">
                  <w:marLeft w:val="-225"/>
                  <w:marRight w:val="-225"/>
                  <w:marTop w:val="0"/>
                  <w:marBottom w:val="0"/>
                  <w:divBdr>
                    <w:top w:val="none" w:sz="0" w:space="0" w:color="auto"/>
                    <w:left w:val="none" w:sz="0" w:space="0" w:color="auto"/>
                    <w:bottom w:val="none" w:sz="0" w:space="0" w:color="auto"/>
                    <w:right w:val="none" w:sz="0" w:space="0" w:color="auto"/>
                  </w:divBdr>
                  <w:divsChild>
                    <w:div w:id="444151568">
                      <w:marLeft w:val="0"/>
                      <w:marRight w:val="0"/>
                      <w:marTop w:val="0"/>
                      <w:marBottom w:val="0"/>
                      <w:divBdr>
                        <w:top w:val="none" w:sz="0" w:space="0" w:color="auto"/>
                        <w:left w:val="none" w:sz="0" w:space="0" w:color="auto"/>
                        <w:bottom w:val="none" w:sz="0" w:space="0" w:color="auto"/>
                        <w:right w:val="none" w:sz="0" w:space="0" w:color="auto"/>
                      </w:divBdr>
                    </w:div>
                  </w:divsChild>
                </w:div>
                <w:div w:id="2011053906">
                  <w:marLeft w:val="-225"/>
                  <w:marRight w:val="-225"/>
                  <w:marTop w:val="0"/>
                  <w:marBottom w:val="0"/>
                  <w:divBdr>
                    <w:top w:val="none" w:sz="0" w:space="0" w:color="auto"/>
                    <w:left w:val="none" w:sz="0" w:space="0" w:color="auto"/>
                    <w:bottom w:val="none" w:sz="0" w:space="0" w:color="auto"/>
                    <w:right w:val="none" w:sz="0" w:space="0" w:color="auto"/>
                  </w:divBdr>
                  <w:divsChild>
                    <w:div w:id="1723480762">
                      <w:marLeft w:val="0"/>
                      <w:marRight w:val="0"/>
                      <w:marTop w:val="0"/>
                      <w:marBottom w:val="0"/>
                      <w:divBdr>
                        <w:top w:val="none" w:sz="0" w:space="0" w:color="auto"/>
                        <w:left w:val="none" w:sz="0" w:space="0" w:color="auto"/>
                        <w:bottom w:val="none" w:sz="0" w:space="0" w:color="auto"/>
                        <w:right w:val="none" w:sz="0" w:space="0" w:color="auto"/>
                      </w:divBdr>
                    </w:div>
                  </w:divsChild>
                </w:div>
                <w:div w:id="2099523871">
                  <w:marLeft w:val="-225"/>
                  <w:marRight w:val="-225"/>
                  <w:marTop w:val="0"/>
                  <w:marBottom w:val="0"/>
                  <w:divBdr>
                    <w:top w:val="none" w:sz="0" w:space="0" w:color="auto"/>
                    <w:left w:val="none" w:sz="0" w:space="0" w:color="auto"/>
                    <w:bottom w:val="none" w:sz="0" w:space="0" w:color="auto"/>
                    <w:right w:val="none" w:sz="0" w:space="0" w:color="auto"/>
                  </w:divBdr>
                  <w:divsChild>
                    <w:div w:id="917861070">
                      <w:marLeft w:val="0"/>
                      <w:marRight w:val="0"/>
                      <w:marTop w:val="0"/>
                      <w:marBottom w:val="0"/>
                      <w:divBdr>
                        <w:top w:val="none" w:sz="0" w:space="0" w:color="auto"/>
                        <w:left w:val="none" w:sz="0" w:space="0" w:color="auto"/>
                        <w:bottom w:val="none" w:sz="0" w:space="0" w:color="auto"/>
                        <w:right w:val="none" w:sz="0" w:space="0" w:color="auto"/>
                      </w:divBdr>
                    </w:div>
                  </w:divsChild>
                </w:div>
                <w:div w:id="122618285">
                  <w:marLeft w:val="-225"/>
                  <w:marRight w:val="-225"/>
                  <w:marTop w:val="0"/>
                  <w:marBottom w:val="0"/>
                  <w:divBdr>
                    <w:top w:val="none" w:sz="0" w:space="0" w:color="auto"/>
                    <w:left w:val="none" w:sz="0" w:space="0" w:color="auto"/>
                    <w:bottom w:val="none" w:sz="0" w:space="0" w:color="auto"/>
                    <w:right w:val="none" w:sz="0" w:space="0" w:color="auto"/>
                  </w:divBdr>
                  <w:divsChild>
                    <w:div w:id="2090497369">
                      <w:marLeft w:val="0"/>
                      <w:marRight w:val="0"/>
                      <w:marTop w:val="0"/>
                      <w:marBottom w:val="0"/>
                      <w:divBdr>
                        <w:top w:val="none" w:sz="0" w:space="0" w:color="auto"/>
                        <w:left w:val="none" w:sz="0" w:space="0" w:color="auto"/>
                        <w:bottom w:val="none" w:sz="0" w:space="0" w:color="auto"/>
                        <w:right w:val="none" w:sz="0" w:space="0" w:color="auto"/>
                      </w:divBdr>
                    </w:div>
                  </w:divsChild>
                </w:div>
                <w:div w:id="1188787319">
                  <w:marLeft w:val="-225"/>
                  <w:marRight w:val="-225"/>
                  <w:marTop w:val="0"/>
                  <w:marBottom w:val="0"/>
                  <w:divBdr>
                    <w:top w:val="none" w:sz="0" w:space="0" w:color="auto"/>
                    <w:left w:val="none" w:sz="0" w:space="0" w:color="auto"/>
                    <w:bottom w:val="none" w:sz="0" w:space="0" w:color="auto"/>
                    <w:right w:val="none" w:sz="0" w:space="0" w:color="auto"/>
                  </w:divBdr>
                  <w:divsChild>
                    <w:div w:id="15219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8279">
      <w:bodyDiv w:val="1"/>
      <w:marLeft w:val="0"/>
      <w:marRight w:val="0"/>
      <w:marTop w:val="0"/>
      <w:marBottom w:val="0"/>
      <w:divBdr>
        <w:top w:val="none" w:sz="0" w:space="0" w:color="auto"/>
        <w:left w:val="none" w:sz="0" w:space="0" w:color="auto"/>
        <w:bottom w:val="none" w:sz="0" w:space="0" w:color="auto"/>
        <w:right w:val="none" w:sz="0" w:space="0" w:color="auto"/>
      </w:divBdr>
      <w:divsChild>
        <w:div w:id="110829882">
          <w:marLeft w:val="0"/>
          <w:marRight w:val="0"/>
          <w:marTop w:val="0"/>
          <w:marBottom w:val="0"/>
          <w:divBdr>
            <w:top w:val="none" w:sz="0" w:space="0" w:color="auto"/>
            <w:left w:val="none" w:sz="0" w:space="0" w:color="auto"/>
            <w:bottom w:val="none" w:sz="0" w:space="0" w:color="auto"/>
            <w:right w:val="none" w:sz="0" w:space="0" w:color="auto"/>
          </w:divBdr>
          <w:divsChild>
            <w:div w:id="1393777180">
              <w:marLeft w:val="0"/>
              <w:marRight w:val="0"/>
              <w:marTop w:val="0"/>
              <w:marBottom w:val="300"/>
              <w:divBdr>
                <w:top w:val="single" w:sz="6" w:space="14" w:color="E3E3E3"/>
                <w:left w:val="single" w:sz="6" w:space="14" w:color="E3E3E3"/>
                <w:bottom w:val="single" w:sz="6" w:space="14" w:color="E3E3E3"/>
                <w:right w:val="single" w:sz="6" w:space="14" w:color="E3E3E3"/>
              </w:divBdr>
              <w:divsChild>
                <w:div w:id="2011252770">
                  <w:marLeft w:val="0"/>
                  <w:marRight w:val="0"/>
                  <w:marTop w:val="0"/>
                  <w:marBottom w:val="0"/>
                  <w:divBdr>
                    <w:top w:val="none" w:sz="0" w:space="0" w:color="auto"/>
                    <w:left w:val="none" w:sz="0" w:space="0" w:color="auto"/>
                    <w:bottom w:val="none" w:sz="0" w:space="0" w:color="auto"/>
                    <w:right w:val="none" w:sz="0" w:space="0" w:color="auto"/>
                  </w:divBdr>
                  <w:divsChild>
                    <w:div w:id="1461649787">
                      <w:marLeft w:val="-225"/>
                      <w:marRight w:val="-225"/>
                      <w:marTop w:val="0"/>
                      <w:marBottom w:val="0"/>
                      <w:divBdr>
                        <w:top w:val="none" w:sz="0" w:space="0" w:color="auto"/>
                        <w:left w:val="none" w:sz="0" w:space="0" w:color="auto"/>
                        <w:bottom w:val="none" w:sz="0" w:space="0" w:color="auto"/>
                        <w:right w:val="none" w:sz="0" w:space="0" w:color="auto"/>
                      </w:divBdr>
                      <w:divsChild>
                        <w:div w:id="1514954901">
                          <w:marLeft w:val="0"/>
                          <w:marRight w:val="0"/>
                          <w:marTop w:val="0"/>
                          <w:marBottom w:val="0"/>
                          <w:divBdr>
                            <w:top w:val="none" w:sz="0" w:space="0" w:color="auto"/>
                            <w:left w:val="none" w:sz="0" w:space="0" w:color="auto"/>
                            <w:bottom w:val="none" w:sz="0" w:space="0" w:color="auto"/>
                            <w:right w:val="none" w:sz="0" w:space="0" w:color="auto"/>
                          </w:divBdr>
                        </w:div>
                      </w:divsChild>
                    </w:div>
                    <w:div w:id="1870871160">
                      <w:marLeft w:val="-225"/>
                      <w:marRight w:val="-225"/>
                      <w:marTop w:val="0"/>
                      <w:marBottom w:val="0"/>
                      <w:divBdr>
                        <w:top w:val="none" w:sz="0" w:space="0" w:color="auto"/>
                        <w:left w:val="none" w:sz="0" w:space="0" w:color="auto"/>
                        <w:bottom w:val="none" w:sz="0" w:space="0" w:color="auto"/>
                        <w:right w:val="none" w:sz="0" w:space="0" w:color="auto"/>
                      </w:divBdr>
                      <w:divsChild>
                        <w:div w:id="1609119611">
                          <w:marLeft w:val="0"/>
                          <w:marRight w:val="0"/>
                          <w:marTop w:val="0"/>
                          <w:marBottom w:val="0"/>
                          <w:divBdr>
                            <w:top w:val="none" w:sz="0" w:space="0" w:color="auto"/>
                            <w:left w:val="none" w:sz="0" w:space="0" w:color="auto"/>
                            <w:bottom w:val="none" w:sz="0" w:space="0" w:color="auto"/>
                            <w:right w:val="none" w:sz="0" w:space="0" w:color="auto"/>
                          </w:divBdr>
                        </w:div>
                      </w:divsChild>
                    </w:div>
                    <w:div w:id="849679057">
                      <w:marLeft w:val="-225"/>
                      <w:marRight w:val="-225"/>
                      <w:marTop w:val="0"/>
                      <w:marBottom w:val="0"/>
                      <w:divBdr>
                        <w:top w:val="none" w:sz="0" w:space="0" w:color="auto"/>
                        <w:left w:val="none" w:sz="0" w:space="0" w:color="auto"/>
                        <w:bottom w:val="none" w:sz="0" w:space="0" w:color="auto"/>
                        <w:right w:val="none" w:sz="0" w:space="0" w:color="auto"/>
                      </w:divBdr>
                      <w:divsChild>
                        <w:div w:id="8546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62169">
              <w:marLeft w:val="0"/>
              <w:marRight w:val="0"/>
              <w:marTop w:val="0"/>
              <w:marBottom w:val="300"/>
              <w:divBdr>
                <w:top w:val="single" w:sz="6" w:space="14" w:color="E3E3E3"/>
                <w:left w:val="single" w:sz="6" w:space="14" w:color="E3E3E3"/>
                <w:bottom w:val="single" w:sz="6" w:space="14" w:color="E3E3E3"/>
                <w:right w:val="single" w:sz="6" w:space="14" w:color="E3E3E3"/>
              </w:divBdr>
              <w:divsChild>
                <w:div w:id="1647511778">
                  <w:marLeft w:val="0"/>
                  <w:marRight w:val="0"/>
                  <w:marTop w:val="0"/>
                  <w:marBottom w:val="0"/>
                  <w:divBdr>
                    <w:top w:val="none" w:sz="0" w:space="0" w:color="auto"/>
                    <w:left w:val="none" w:sz="0" w:space="0" w:color="auto"/>
                    <w:bottom w:val="none" w:sz="0" w:space="0" w:color="auto"/>
                    <w:right w:val="none" w:sz="0" w:space="0" w:color="auto"/>
                  </w:divBdr>
                  <w:divsChild>
                    <w:div w:id="1399212339">
                      <w:marLeft w:val="-225"/>
                      <w:marRight w:val="-225"/>
                      <w:marTop w:val="0"/>
                      <w:marBottom w:val="0"/>
                      <w:divBdr>
                        <w:top w:val="none" w:sz="0" w:space="0" w:color="auto"/>
                        <w:left w:val="none" w:sz="0" w:space="0" w:color="auto"/>
                        <w:bottom w:val="none" w:sz="0" w:space="0" w:color="auto"/>
                        <w:right w:val="none" w:sz="0" w:space="0" w:color="auto"/>
                      </w:divBdr>
                      <w:divsChild>
                        <w:div w:id="2033610558">
                          <w:marLeft w:val="0"/>
                          <w:marRight w:val="0"/>
                          <w:marTop w:val="0"/>
                          <w:marBottom w:val="0"/>
                          <w:divBdr>
                            <w:top w:val="none" w:sz="0" w:space="0" w:color="auto"/>
                            <w:left w:val="none" w:sz="0" w:space="0" w:color="auto"/>
                            <w:bottom w:val="none" w:sz="0" w:space="0" w:color="auto"/>
                            <w:right w:val="none" w:sz="0" w:space="0" w:color="auto"/>
                          </w:divBdr>
                        </w:div>
                      </w:divsChild>
                    </w:div>
                    <w:div w:id="1500342972">
                      <w:marLeft w:val="-225"/>
                      <w:marRight w:val="-225"/>
                      <w:marTop w:val="0"/>
                      <w:marBottom w:val="0"/>
                      <w:divBdr>
                        <w:top w:val="none" w:sz="0" w:space="0" w:color="auto"/>
                        <w:left w:val="none" w:sz="0" w:space="0" w:color="auto"/>
                        <w:bottom w:val="none" w:sz="0" w:space="0" w:color="auto"/>
                        <w:right w:val="none" w:sz="0" w:space="0" w:color="auto"/>
                      </w:divBdr>
                      <w:divsChild>
                        <w:div w:id="1253276876">
                          <w:marLeft w:val="0"/>
                          <w:marRight w:val="0"/>
                          <w:marTop w:val="0"/>
                          <w:marBottom w:val="0"/>
                          <w:divBdr>
                            <w:top w:val="none" w:sz="0" w:space="0" w:color="auto"/>
                            <w:left w:val="none" w:sz="0" w:space="0" w:color="auto"/>
                            <w:bottom w:val="none" w:sz="0" w:space="0" w:color="auto"/>
                            <w:right w:val="none" w:sz="0" w:space="0" w:color="auto"/>
                          </w:divBdr>
                        </w:div>
                      </w:divsChild>
                    </w:div>
                    <w:div w:id="861013346">
                      <w:marLeft w:val="-225"/>
                      <w:marRight w:val="-225"/>
                      <w:marTop w:val="0"/>
                      <w:marBottom w:val="0"/>
                      <w:divBdr>
                        <w:top w:val="none" w:sz="0" w:space="0" w:color="auto"/>
                        <w:left w:val="none" w:sz="0" w:space="0" w:color="auto"/>
                        <w:bottom w:val="none" w:sz="0" w:space="0" w:color="auto"/>
                        <w:right w:val="none" w:sz="0" w:space="0" w:color="auto"/>
                      </w:divBdr>
                      <w:divsChild>
                        <w:div w:id="1132749145">
                          <w:marLeft w:val="0"/>
                          <w:marRight w:val="0"/>
                          <w:marTop w:val="0"/>
                          <w:marBottom w:val="0"/>
                          <w:divBdr>
                            <w:top w:val="none" w:sz="0" w:space="0" w:color="auto"/>
                            <w:left w:val="none" w:sz="0" w:space="0" w:color="auto"/>
                            <w:bottom w:val="none" w:sz="0" w:space="0" w:color="auto"/>
                            <w:right w:val="none" w:sz="0" w:space="0" w:color="auto"/>
                          </w:divBdr>
                        </w:div>
                      </w:divsChild>
                    </w:div>
                    <w:div w:id="1690912628">
                      <w:marLeft w:val="-225"/>
                      <w:marRight w:val="-225"/>
                      <w:marTop w:val="0"/>
                      <w:marBottom w:val="0"/>
                      <w:divBdr>
                        <w:top w:val="none" w:sz="0" w:space="0" w:color="auto"/>
                        <w:left w:val="none" w:sz="0" w:space="0" w:color="auto"/>
                        <w:bottom w:val="none" w:sz="0" w:space="0" w:color="auto"/>
                        <w:right w:val="none" w:sz="0" w:space="0" w:color="auto"/>
                      </w:divBdr>
                      <w:divsChild>
                        <w:div w:id="419256265">
                          <w:marLeft w:val="0"/>
                          <w:marRight w:val="0"/>
                          <w:marTop w:val="0"/>
                          <w:marBottom w:val="0"/>
                          <w:divBdr>
                            <w:top w:val="none" w:sz="0" w:space="0" w:color="auto"/>
                            <w:left w:val="none" w:sz="0" w:space="0" w:color="auto"/>
                            <w:bottom w:val="none" w:sz="0" w:space="0" w:color="auto"/>
                            <w:right w:val="none" w:sz="0" w:space="0" w:color="auto"/>
                          </w:divBdr>
                        </w:div>
                      </w:divsChild>
                    </w:div>
                    <w:div w:id="637416454">
                      <w:marLeft w:val="-225"/>
                      <w:marRight w:val="-225"/>
                      <w:marTop w:val="0"/>
                      <w:marBottom w:val="0"/>
                      <w:divBdr>
                        <w:top w:val="none" w:sz="0" w:space="0" w:color="auto"/>
                        <w:left w:val="none" w:sz="0" w:space="0" w:color="auto"/>
                        <w:bottom w:val="none" w:sz="0" w:space="0" w:color="auto"/>
                        <w:right w:val="none" w:sz="0" w:space="0" w:color="auto"/>
                      </w:divBdr>
                      <w:divsChild>
                        <w:div w:id="1196314914">
                          <w:marLeft w:val="0"/>
                          <w:marRight w:val="0"/>
                          <w:marTop w:val="0"/>
                          <w:marBottom w:val="0"/>
                          <w:divBdr>
                            <w:top w:val="none" w:sz="0" w:space="0" w:color="auto"/>
                            <w:left w:val="none" w:sz="0" w:space="0" w:color="auto"/>
                            <w:bottom w:val="none" w:sz="0" w:space="0" w:color="auto"/>
                            <w:right w:val="none" w:sz="0" w:space="0" w:color="auto"/>
                          </w:divBdr>
                        </w:div>
                      </w:divsChild>
                    </w:div>
                    <w:div w:id="1499615323">
                      <w:marLeft w:val="-225"/>
                      <w:marRight w:val="-225"/>
                      <w:marTop w:val="0"/>
                      <w:marBottom w:val="0"/>
                      <w:divBdr>
                        <w:top w:val="none" w:sz="0" w:space="0" w:color="auto"/>
                        <w:left w:val="none" w:sz="0" w:space="0" w:color="auto"/>
                        <w:bottom w:val="none" w:sz="0" w:space="0" w:color="auto"/>
                        <w:right w:val="none" w:sz="0" w:space="0" w:color="auto"/>
                      </w:divBdr>
                      <w:divsChild>
                        <w:div w:id="1551771603">
                          <w:marLeft w:val="0"/>
                          <w:marRight w:val="0"/>
                          <w:marTop w:val="0"/>
                          <w:marBottom w:val="0"/>
                          <w:divBdr>
                            <w:top w:val="none" w:sz="0" w:space="0" w:color="auto"/>
                            <w:left w:val="none" w:sz="0" w:space="0" w:color="auto"/>
                            <w:bottom w:val="none" w:sz="0" w:space="0" w:color="auto"/>
                            <w:right w:val="none" w:sz="0" w:space="0" w:color="auto"/>
                          </w:divBdr>
                        </w:div>
                      </w:divsChild>
                    </w:div>
                    <w:div w:id="1637638754">
                      <w:marLeft w:val="-225"/>
                      <w:marRight w:val="-225"/>
                      <w:marTop w:val="0"/>
                      <w:marBottom w:val="0"/>
                      <w:divBdr>
                        <w:top w:val="none" w:sz="0" w:space="0" w:color="auto"/>
                        <w:left w:val="none" w:sz="0" w:space="0" w:color="auto"/>
                        <w:bottom w:val="none" w:sz="0" w:space="0" w:color="auto"/>
                        <w:right w:val="none" w:sz="0" w:space="0" w:color="auto"/>
                      </w:divBdr>
                      <w:divsChild>
                        <w:div w:id="12982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19304">
          <w:marLeft w:val="0"/>
          <w:marRight w:val="0"/>
          <w:marTop w:val="0"/>
          <w:marBottom w:val="0"/>
          <w:divBdr>
            <w:top w:val="none" w:sz="0" w:space="0" w:color="auto"/>
            <w:left w:val="none" w:sz="0" w:space="0" w:color="auto"/>
            <w:bottom w:val="none" w:sz="0" w:space="0" w:color="auto"/>
            <w:right w:val="none" w:sz="0" w:space="0" w:color="auto"/>
          </w:divBdr>
          <w:divsChild>
            <w:div w:id="157115121">
              <w:marLeft w:val="0"/>
              <w:marRight w:val="0"/>
              <w:marTop w:val="0"/>
              <w:marBottom w:val="300"/>
              <w:divBdr>
                <w:top w:val="single" w:sz="6" w:space="14" w:color="E3E3E3"/>
                <w:left w:val="single" w:sz="6" w:space="14" w:color="E3E3E3"/>
                <w:bottom w:val="single" w:sz="6" w:space="14" w:color="E3E3E3"/>
                <w:right w:val="single" w:sz="6" w:space="14" w:color="E3E3E3"/>
              </w:divBdr>
              <w:divsChild>
                <w:div w:id="807360205">
                  <w:marLeft w:val="0"/>
                  <w:marRight w:val="0"/>
                  <w:marTop w:val="0"/>
                  <w:marBottom w:val="0"/>
                  <w:divBdr>
                    <w:top w:val="none" w:sz="0" w:space="0" w:color="auto"/>
                    <w:left w:val="none" w:sz="0" w:space="0" w:color="auto"/>
                    <w:bottom w:val="none" w:sz="0" w:space="0" w:color="auto"/>
                    <w:right w:val="none" w:sz="0" w:space="0" w:color="auto"/>
                  </w:divBdr>
                  <w:divsChild>
                    <w:div w:id="1636835607">
                      <w:marLeft w:val="-225"/>
                      <w:marRight w:val="-225"/>
                      <w:marTop w:val="0"/>
                      <w:marBottom w:val="0"/>
                      <w:divBdr>
                        <w:top w:val="none" w:sz="0" w:space="0" w:color="auto"/>
                        <w:left w:val="none" w:sz="0" w:space="0" w:color="auto"/>
                        <w:bottom w:val="none" w:sz="0" w:space="0" w:color="auto"/>
                        <w:right w:val="none" w:sz="0" w:space="0" w:color="auto"/>
                      </w:divBdr>
                      <w:divsChild>
                        <w:div w:id="898249173">
                          <w:marLeft w:val="0"/>
                          <w:marRight w:val="0"/>
                          <w:marTop w:val="0"/>
                          <w:marBottom w:val="0"/>
                          <w:divBdr>
                            <w:top w:val="none" w:sz="0" w:space="0" w:color="auto"/>
                            <w:left w:val="none" w:sz="0" w:space="0" w:color="auto"/>
                            <w:bottom w:val="none" w:sz="0" w:space="0" w:color="auto"/>
                            <w:right w:val="none" w:sz="0" w:space="0" w:color="auto"/>
                          </w:divBdr>
                        </w:div>
                      </w:divsChild>
                    </w:div>
                    <w:div w:id="338896292">
                      <w:marLeft w:val="-225"/>
                      <w:marRight w:val="-225"/>
                      <w:marTop w:val="0"/>
                      <w:marBottom w:val="0"/>
                      <w:divBdr>
                        <w:top w:val="none" w:sz="0" w:space="0" w:color="auto"/>
                        <w:left w:val="none" w:sz="0" w:space="0" w:color="auto"/>
                        <w:bottom w:val="none" w:sz="0" w:space="0" w:color="auto"/>
                        <w:right w:val="none" w:sz="0" w:space="0" w:color="auto"/>
                      </w:divBdr>
                      <w:divsChild>
                        <w:div w:id="1977485583">
                          <w:marLeft w:val="0"/>
                          <w:marRight w:val="0"/>
                          <w:marTop w:val="0"/>
                          <w:marBottom w:val="0"/>
                          <w:divBdr>
                            <w:top w:val="none" w:sz="0" w:space="0" w:color="auto"/>
                            <w:left w:val="none" w:sz="0" w:space="0" w:color="auto"/>
                            <w:bottom w:val="none" w:sz="0" w:space="0" w:color="auto"/>
                            <w:right w:val="none" w:sz="0" w:space="0" w:color="auto"/>
                          </w:divBdr>
                        </w:div>
                      </w:divsChild>
                    </w:div>
                    <w:div w:id="31660108">
                      <w:marLeft w:val="-225"/>
                      <w:marRight w:val="-225"/>
                      <w:marTop w:val="0"/>
                      <w:marBottom w:val="0"/>
                      <w:divBdr>
                        <w:top w:val="none" w:sz="0" w:space="0" w:color="auto"/>
                        <w:left w:val="none" w:sz="0" w:space="0" w:color="auto"/>
                        <w:bottom w:val="none" w:sz="0" w:space="0" w:color="auto"/>
                        <w:right w:val="none" w:sz="0" w:space="0" w:color="auto"/>
                      </w:divBdr>
                      <w:divsChild>
                        <w:div w:id="2956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30968">
              <w:marLeft w:val="0"/>
              <w:marRight w:val="0"/>
              <w:marTop w:val="0"/>
              <w:marBottom w:val="300"/>
              <w:divBdr>
                <w:top w:val="single" w:sz="6" w:space="14" w:color="E3E3E3"/>
                <w:left w:val="single" w:sz="6" w:space="14" w:color="E3E3E3"/>
                <w:bottom w:val="single" w:sz="6" w:space="14" w:color="E3E3E3"/>
                <w:right w:val="single" w:sz="6" w:space="14" w:color="E3E3E3"/>
              </w:divBdr>
              <w:divsChild>
                <w:div w:id="886183720">
                  <w:marLeft w:val="0"/>
                  <w:marRight w:val="0"/>
                  <w:marTop w:val="0"/>
                  <w:marBottom w:val="0"/>
                  <w:divBdr>
                    <w:top w:val="none" w:sz="0" w:space="0" w:color="auto"/>
                    <w:left w:val="none" w:sz="0" w:space="0" w:color="auto"/>
                    <w:bottom w:val="none" w:sz="0" w:space="0" w:color="auto"/>
                    <w:right w:val="none" w:sz="0" w:space="0" w:color="auto"/>
                  </w:divBdr>
                  <w:divsChild>
                    <w:div w:id="1157529310">
                      <w:marLeft w:val="-225"/>
                      <w:marRight w:val="-225"/>
                      <w:marTop w:val="0"/>
                      <w:marBottom w:val="0"/>
                      <w:divBdr>
                        <w:top w:val="none" w:sz="0" w:space="0" w:color="auto"/>
                        <w:left w:val="none" w:sz="0" w:space="0" w:color="auto"/>
                        <w:bottom w:val="none" w:sz="0" w:space="0" w:color="auto"/>
                        <w:right w:val="none" w:sz="0" w:space="0" w:color="auto"/>
                      </w:divBdr>
                      <w:divsChild>
                        <w:div w:id="1857184843">
                          <w:marLeft w:val="0"/>
                          <w:marRight w:val="0"/>
                          <w:marTop w:val="0"/>
                          <w:marBottom w:val="0"/>
                          <w:divBdr>
                            <w:top w:val="none" w:sz="0" w:space="0" w:color="auto"/>
                            <w:left w:val="none" w:sz="0" w:space="0" w:color="auto"/>
                            <w:bottom w:val="none" w:sz="0" w:space="0" w:color="auto"/>
                            <w:right w:val="none" w:sz="0" w:space="0" w:color="auto"/>
                          </w:divBdr>
                        </w:div>
                      </w:divsChild>
                    </w:div>
                    <w:div w:id="655036260">
                      <w:marLeft w:val="-225"/>
                      <w:marRight w:val="-225"/>
                      <w:marTop w:val="0"/>
                      <w:marBottom w:val="0"/>
                      <w:divBdr>
                        <w:top w:val="none" w:sz="0" w:space="0" w:color="auto"/>
                        <w:left w:val="none" w:sz="0" w:space="0" w:color="auto"/>
                        <w:bottom w:val="none" w:sz="0" w:space="0" w:color="auto"/>
                        <w:right w:val="none" w:sz="0" w:space="0" w:color="auto"/>
                      </w:divBdr>
                      <w:divsChild>
                        <w:div w:id="761998347">
                          <w:marLeft w:val="0"/>
                          <w:marRight w:val="0"/>
                          <w:marTop w:val="0"/>
                          <w:marBottom w:val="0"/>
                          <w:divBdr>
                            <w:top w:val="none" w:sz="0" w:space="0" w:color="auto"/>
                            <w:left w:val="none" w:sz="0" w:space="0" w:color="auto"/>
                            <w:bottom w:val="none" w:sz="0" w:space="0" w:color="auto"/>
                            <w:right w:val="none" w:sz="0" w:space="0" w:color="auto"/>
                          </w:divBdr>
                        </w:div>
                      </w:divsChild>
                    </w:div>
                    <w:div w:id="1045451911">
                      <w:marLeft w:val="-225"/>
                      <w:marRight w:val="-225"/>
                      <w:marTop w:val="0"/>
                      <w:marBottom w:val="0"/>
                      <w:divBdr>
                        <w:top w:val="none" w:sz="0" w:space="0" w:color="auto"/>
                        <w:left w:val="none" w:sz="0" w:space="0" w:color="auto"/>
                        <w:bottom w:val="none" w:sz="0" w:space="0" w:color="auto"/>
                        <w:right w:val="none" w:sz="0" w:space="0" w:color="auto"/>
                      </w:divBdr>
                      <w:divsChild>
                        <w:div w:id="1793473011">
                          <w:marLeft w:val="0"/>
                          <w:marRight w:val="0"/>
                          <w:marTop w:val="0"/>
                          <w:marBottom w:val="0"/>
                          <w:divBdr>
                            <w:top w:val="none" w:sz="0" w:space="0" w:color="auto"/>
                            <w:left w:val="none" w:sz="0" w:space="0" w:color="auto"/>
                            <w:bottom w:val="none" w:sz="0" w:space="0" w:color="auto"/>
                            <w:right w:val="none" w:sz="0" w:space="0" w:color="auto"/>
                          </w:divBdr>
                        </w:div>
                      </w:divsChild>
                    </w:div>
                    <w:div w:id="1842694399">
                      <w:marLeft w:val="-225"/>
                      <w:marRight w:val="-225"/>
                      <w:marTop w:val="0"/>
                      <w:marBottom w:val="0"/>
                      <w:divBdr>
                        <w:top w:val="none" w:sz="0" w:space="0" w:color="auto"/>
                        <w:left w:val="none" w:sz="0" w:space="0" w:color="auto"/>
                        <w:bottom w:val="none" w:sz="0" w:space="0" w:color="auto"/>
                        <w:right w:val="none" w:sz="0" w:space="0" w:color="auto"/>
                      </w:divBdr>
                      <w:divsChild>
                        <w:div w:id="1929457373">
                          <w:marLeft w:val="0"/>
                          <w:marRight w:val="0"/>
                          <w:marTop w:val="0"/>
                          <w:marBottom w:val="0"/>
                          <w:divBdr>
                            <w:top w:val="none" w:sz="0" w:space="0" w:color="auto"/>
                            <w:left w:val="none" w:sz="0" w:space="0" w:color="auto"/>
                            <w:bottom w:val="none" w:sz="0" w:space="0" w:color="auto"/>
                            <w:right w:val="none" w:sz="0" w:space="0" w:color="auto"/>
                          </w:divBdr>
                        </w:div>
                      </w:divsChild>
                    </w:div>
                    <w:div w:id="571232529">
                      <w:marLeft w:val="-225"/>
                      <w:marRight w:val="-225"/>
                      <w:marTop w:val="0"/>
                      <w:marBottom w:val="0"/>
                      <w:divBdr>
                        <w:top w:val="none" w:sz="0" w:space="0" w:color="auto"/>
                        <w:left w:val="none" w:sz="0" w:space="0" w:color="auto"/>
                        <w:bottom w:val="none" w:sz="0" w:space="0" w:color="auto"/>
                        <w:right w:val="none" w:sz="0" w:space="0" w:color="auto"/>
                      </w:divBdr>
                      <w:divsChild>
                        <w:div w:id="1881211922">
                          <w:marLeft w:val="0"/>
                          <w:marRight w:val="0"/>
                          <w:marTop w:val="0"/>
                          <w:marBottom w:val="0"/>
                          <w:divBdr>
                            <w:top w:val="none" w:sz="0" w:space="0" w:color="auto"/>
                            <w:left w:val="none" w:sz="0" w:space="0" w:color="auto"/>
                            <w:bottom w:val="none" w:sz="0" w:space="0" w:color="auto"/>
                            <w:right w:val="none" w:sz="0" w:space="0" w:color="auto"/>
                          </w:divBdr>
                        </w:div>
                      </w:divsChild>
                    </w:div>
                    <w:div w:id="1823619177">
                      <w:marLeft w:val="-225"/>
                      <w:marRight w:val="-225"/>
                      <w:marTop w:val="0"/>
                      <w:marBottom w:val="0"/>
                      <w:divBdr>
                        <w:top w:val="none" w:sz="0" w:space="0" w:color="auto"/>
                        <w:left w:val="none" w:sz="0" w:space="0" w:color="auto"/>
                        <w:bottom w:val="none" w:sz="0" w:space="0" w:color="auto"/>
                        <w:right w:val="none" w:sz="0" w:space="0" w:color="auto"/>
                      </w:divBdr>
                      <w:divsChild>
                        <w:div w:id="545681939">
                          <w:marLeft w:val="0"/>
                          <w:marRight w:val="0"/>
                          <w:marTop w:val="0"/>
                          <w:marBottom w:val="0"/>
                          <w:divBdr>
                            <w:top w:val="none" w:sz="0" w:space="0" w:color="auto"/>
                            <w:left w:val="none" w:sz="0" w:space="0" w:color="auto"/>
                            <w:bottom w:val="none" w:sz="0" w:space="0" w:color="auto"/>
                            <w:right w:val="none" w:sz="0" w:space="0" w:color="auto"/>
                          </w:divBdr>
                        </w:div>
                      </w:divsChild>
                    </w:div>
                    <w:div w:id="2106922944">
                      <w:marLeft w:val="-225"/>
                      <w:marRight w:val="-225"/>
                      <w:marTop w:val="0"/>
                      <w:marBottom w:val="0"/>
                      <w:divBdr>
                        <w:top w:val="none" w:sz="0" w:space="0" w:color="auto"/>
                        <w:left w:val="none" w:sz="0" w:space="0" w:color="auto"/>
                        <w:bottom w:val="none" w:sz="0" w:space="0" w:color="auto"/>
                        <w:right w:val="none" w:sz="0" w:space="0" w:color="auto"/>
                      </w:divBdr>
                      <w:divsChild>
                        <w:div w:id="68625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rts-tender.ru/customer/lk/App504/" TargetMode="External"/><Relationship Id="rId13" Type="http://schemas.openxmlformats.org/officeDocument/2006/relationships/image" Target="media/image5.jpeg"/><Relationship Id="rId18" Type="http://schemas.openxmlformats.org/officeDocument/2006/relationships/hyperlink" Target="consultantplus://offline/ref=88E93D338E5B15FE9309AA4760B0954AEFF2E15FCD93C9542E98FB6E62572E660034B7C94ED36A6070202DD9FE3F9696E9B16858ADE52925GEsDK" TargetMode="External"/><Relationship Id="rId26" Type="http://schemas.openxmlformats.org/officeDocument/2006/relationships/hyperlink" Target="consultantplus://offline/ref=15925C5A9F7C0B8883AAE9D40C94892CE794E88585B620DB09F200DBCD533D9285BBE6E66B51495B9977295A1120CF0D22AFB6A5C0iDl4K" TargetMode="External"/><Relationship Id="rId3" Type="http://schemas.openxmlformats.org/officeDocument/2006/relationships/styles" Target="styles.xml"/><Relationship Id="rId21" Type="http://schemas.openxmlformats.org/officeDocument/2006/relationships/hyperlink" Target="consultantplus://offline/ref=15925C5A9F7C0B8883AAE9D40C94892CE797EB8584B920DB09F200DBCD533D9285BBE6E369554307C83828065577DC0D27AFB4A2DFDF622Ei1l0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consultantplus://offline/ref=6631171E5552FDF58E0B61F6FB139D4EED60338CF5EC64DC3FFDD96CA772391B304258EB0738285BEB35523DC332CD3FCEDBD542D9uEC" TargetMode="External"/><Relationship Id="rId25" Type="http://schemas.openxmlformats.org/officeDocument/2006/relationships/hyperlink" Target="consultantplus://offline/ref=15925C5A9F7C0B8883AAE9D40C94892CE794E88585B620DB09F200DBCD533D9285BBE6E3685440049C6238021C22D31325B6AAA7C1DCi6lB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631171E5552FDF58E0B61F6FB139D4EED60338CF5EC64DC3FFDD96CA772391B304258E80D38285BEB35523DC332CD3FCEDBD542D9uEC" TargetMode="External"/><Relationship Id="rId20" Type="http://schemas.openxmlformats.org/officeDocument/2006/relationships/hyperlink" Target="consultantplus://offline/ref=00FAE556F7FDE597DAFD195F0CDF01B91B4186926EF4A33CAAB58AAAC6EE134042EECF8C727E450EB81633C0D0D9662F251817E31C18W5w0K" TargetMode="External"/><Relationship Id="rId29" Type="http://schemas.openxmlformats.org/officeDocument/2006/relationships/hyperlink" Target="http://www.consultant.ru/document/cons_doc_LAW_315347/61657e3f731b9c26e662efa54b60c51fd48fd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consultantplus://offline/ref=15925C5A9F7C0B8883AAE9D40C94892CE794E88585B620DB09F200DBCD533D9285BBE6E3685443049C6238021C22D31325B6AAA7C1DCi6lBK" TargetMode="External"/><Relationship Id="rId32" Type="http://schemas.openxmlformats.org/officeDocument/2006/relationships/hyperlink" Target="https://app.rts-tender.ru/supplier/dealing/Handlers/CertificateDownloadHandler.ashx?fileGuid=46ae32d8-3c03-4298-82f5-ba354e7e2aeb&amp;Type=Organizer" TargetMode="External"/><Relationship Id="rId5" Type="http://schemas.openxmlformats.org/officeDocument/2006/relationships/webSettings" Target="webSettings.xml"/><Relationship Id="rId15" Type="http://schemas.openxmlformats.org/officeDocument/2006/relationships/hyperlink" Target="consultantplus://offline/ref=6631171E5552FDF58E0B61F6FB139D4EED60338CF5EC64DC3FFDD96CA772391B304258EF0F672D4EFA6D5E3DDC2DCD20D2D9D4D4uAC" TargetMode="External"/><Relationship Id="rId23" Type="http://schemas.openxmlformats.org/officeDocument/2006/relationships/hyperlink" Target="consultantplus://offline/ref=15925C5A9F7C0B8883AAE9D40C94892CE794E88585B620DB09F200DBCD533D9285BBE6E3685442049C6238021C22D31325B6AAA7C1DCi6lBK" TargetMode="External"/><Relationship Id="rId28" Type="http://schemas.openxmlformats.org/officeDocument/2006/relationships/hyperlink" Target="consultantplus://offline/ref=25EC65EF623E59CC8D75B23E47B2B47552BAEC63A436267F5B30867114E048E3AB49C4967DED1D7C85A9C6F5D4A684B760C67E795AA84F2FS5z0K" TargetMode="External"/><Relationship Id="rId10" Type="http://schemas.openxmlformats.org/officeDocument/2006/relationships/image" Target="media/image2.jpeg"/><Relationship Id="rId19" Type="http://schemas.openxmlformats.org/officeDocument/2006/relationships/hyperlink" Target="consultantplus://offline/ref=00FAE556F7FDE597DAFD195F0CDF01B91B4186926EF4A33CAAB58AAAC6EE134042EECF8C727E460EB81633C0D0D9662F251817E31C18W5w0K" TargetMode="External"/><Relationship Id="rId31" Type="http://schemas.openxmlformats.org/officeDocument/2006/relationships/hyperlink" Target="https://app.rts-tender.ru/supplier/dealing/Handlers/CertificateDownloadHandler.ashx?fileGuid=46ae32d8-3c03-4298-82f5-ba354e7e2aeb&amp;Type=Provide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normativ.kontur.ru/document?moduleId=1&amp;documentId=351850" TargetMode="External"/><Relationship Id="rId22" Type="http://schemas.openxmlformats.org/officeDocument/2006/relationships/hyperlink" Target="consultantplus://offline/ref=15925C5A9F7C0B8883AAE9D40C94892CE794E88585B620DB09F200DBCD533D9285BBE6E368554B049C6238021C22D31325B6AAA7C1DCi6lBK" TargetMode="External"/><Relationship Id="rId27" Type="http://schemas.openxmlformats.org/officeDocument/2006/relationships/hyperlink" Target="consultantplus://offline/ref=25EC65EF623E59CC8D75B23E47B2B47552BAEC63A436267F5B30867114E048E3AB49C4967DEC117A8AA9C6F5D4A684B760C67E795AA84F2FS5z0K" TargetMode="External"/><Relationship Id="rId30" Type="http://schemas.openxmlformats.org/officeDocument/2006/relationships/hyperlink" Target="http://www.consultant.ru/document/cons_doc_LAW_315347/61657e3f731b9c26e662efa54b60c51fd48fded0/"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3BA71-99B0-4421-8580-BDDBD7C86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14075</Words>
  <Characters>80228</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36</cp:revision>
  <cp:lastPrinted>2021-06-28T09:44:00Z</cp:lastPrinted>
  <dcterms:created xsi:type="dcterms:W3CDTF">2021-02-19T08:31:00Z</dcterms:created>
  <dcterms:modified xsi:type="dcterms:W3CDTF">2021-06-28T09:45:00Z</dcterms:modified>
</cp:coreProperties>
</file>