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53"/>
        <w:gridCol w:w="7889"/>
      </w:tblGrid>
      <w:tr w:rsidR="002300E5" w:rsidTr="009B53AE">
        <w:tc>
          <w:tcPr>
            <w:tcW w:w="7353" w:type="dxa"/>
          </w:tcPr>
          <w:p w:rsidR="002300E5" w:rsidRDefault="002300E5" w:rsidP="002300E5"/>
        </w:tc>
        <w:tc>
          <w:tcPr>
            <w:tcW w:w="7889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761047" w:rsidRDefault="002300E5" w:rsidP="002300E5">
            <w:pPr>
              <w:ind w:left="3165"/>
              <w:rPr>
                <w:szCs w:val="28"/>
              </w:rPr>
            </w:pPr>
            <w:r w:rsidRPr="00761047">
              <w:rPr>
                <w:szCs w:val="28"/>
              </w:rPr>
              <w:t>постановлением администрации</w:t>
            </w:r>
          </w:p>
          <w:p w:rsidR="00B57680" w:rsidRPr="00761047" w:rsidRDefault="002300E5" w:rsidP="002300E5">
            <w:pPr>
              <w:ind w:left="3165"/>
              <w:rPr>
                <w:szCs w:val="28"/>
              </w:rPr>
            </w:pPr>
            <w:r w:rsidRPr="00761047">
              <w:rPr>
                <w:szCs w:val="28"/>
              </w:rPr>
              <w:t>Сут-Хольского кожууна №</w:t>
            </w:r>
            <w:r w:rsidR="00263BF9" w:rsidRPr="00761047">
              <w:rPr>
                <w:szCs w:val="28"/>
              </w:rPr>
              <w:t xml:space="preserve"> </w:t>
            </w:r>
            <w:r w:rsidR="00B328F3" w:rsidRPr="00761047">
              <w:rPr>
                <w:szCs w:val="28"/>
              </w:rPr>
              <w:t>687</w:t>
            </w:r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761047">
              <w:rPr>
                <w:szCs w:val="28"/>
              </w:rPr>
              <w:t>от</w:t>
            </w:r>
            <w:r w:rsidR="00B91419" w:rsidRPr="00761047">
              <w:rPr>
                <w:b/>
                <w:szCs w:val="28"/>
              </w:rPr>
              <w:t xml:space="preserve"> «</w:t>
            </w:r>
            <w:r w:rsidR="00D112D7" w:rsidRPr="00761047">
              <w:rPr>
                <w:szCs w:val="28"/>
              </w:rPr>
              <w:t>29</w:t>
            </w:r>
            <w:r w:rsidR="00E615F0" w:rsidRPr="00761047">
              <w:rPr>
                <w:szCs w:val="28"/>
              </w:rPr>
              <w:t xml:space="preserve"> </w:t>
            </w:r>
            <w:r w:rsidR="00B91419" w:rsidRPr="00761047">
              <w:rPr>
                <w:b/>
                <w:szCs w:val="28"/>
              </w:rPr>
              <w:t>»</w:t>
            </w:r>
            <w:r w:rsidR="009B53AE" w:rsidRPr="00761047">
              <w:rPr>
                <w:b/>
                <w:szCs w:val="28"/>
              </w:rPr>
              <w:t xml:space="preserve"> </w:t>
            </w:r>
            <w:r w:rsidR="00184993" w:rsidRPr="00761047">
              <w:rPr>
                <w:szCs w:val="28"/>
              </w:rPr>
              <w:t>сентября</w:t>
            </w:r>
            <w:r w:rsidR="00A111CB" w:rsidRPr="00761047">
              <w:rPr>
                <w:szCs w:val="28"/>
              </w:rPr>
              <w:t xml:space="preserve"> </w:t>
            </w:r>
            <w:r w:rsidR="00620D6C" w:rsidRPr="00761047">
              <w:rPr>
                <w:szCs w:val="28"/>
              </w:rPr>
              <w:t xml:space="preserve"> 2021г</w:t>
            </w:r>
            <w:r w:rsidRPr="00761047">
              <w:rPr>
                <w:szCs w:val="28"/>
              </w:rPr>
              <w:t>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</w:p>
    <w:p w:rsidR="00BF6F8D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 xml:space="preserve">на право заключения </w:t>
      </w:r>
      <w:r w:rsidR="000D711E">
        <w:rPr>
          <w:b/>
          <w:sz w:val="27"/>
          <w:szCs w:val="27"/>
        </w:rPr>
        <w:t xml:space="preserve">договора </w:t>
      </w:r>
      <w:r w:rsidR="000D711E" w:rsidRPr="000D711E">
        <w:rPr>
          <w:b/>
          <w:sz w:val="27"/>
          <w:szCs w:val="27"/>
        </w:rPr>
        <w:t>аренды и купли продажи земельных участков</w:t>
      </w:r>
      <w:r w:rsidR="000D711E" w:rsidRPr="00E45F59">
        <w:t xml:space="preserve"> </w:t>
      </w:r>
      <w:r>
        <w:rPr>
          <w:b/>
          <w:sz w:val="27"/>
          <w:szCs w:val="27"/>
        </w:rPr>
        <w:t>расположенных по адресу: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858"/>
      </w:tblGrid>
      <w:tr w:rsidR="002300E5" w:rsidRPr="0083624D" w:rsidTr="00023D9B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947466" w:rsidRPr="00682C91" w:rsidTr="00023D9B">
        <w:tc>
          <w:tcPr>
            <w:tcW w:w="534" w:type="dxa"/>
            <w:shd w:val="clear" w:color="auto" w:fill="FFFFFF" w:themeFill="background1"/>
          </w:tcPr>
          <w:p w:rsidR="00947466" w:rsidRPr="00682C91" w:rsidRDefault="00286C17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47466" w:rsidRPr="00682C91" w:rsidRDefault="00947466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947466" w:rsidRPr="00682C91" w:rsidRDefault="00947466" w:rsidP="002227EA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2227EA">
              <w:t>1302006:223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620D6C">
              <w:t xml:space="preserve">Сут-Хольский район, с. </w:t>
            </w:r>
            <w:r w:rsidR="002227EA">
              <w:t>Алдан-Маадыр, м. Сайыр-Аксы</w:t>
            </w:r>
            <w:r w:rsidRPr="00682C91">
              <w:t xml:space="preserve">, общей площадью </w:t>
            </w:r>
            <w:r w:rsidR="002227EA">
              <w:t xml:space="preserve">20000 </w:t>
            </w:r>
            <w:r w:rsidRPr="00682C91">
              <w:t xml:space="preserve">кв.м., категория земель – </w:t>
            </w:r>
            <w:r w:rsidR="002227EA">
              <w:t>земли 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2227EA">
              <w:t>сенокошение.</w:t>
            </w:r>
          </w:p>
        </w:tc>
      </w:tr>
      <w:tr w:rsidR="004D3230" w:rsidRPr="00682C91" w:rsidTr="00023D9B">
        <w:tc>
          <w:tcPr>
            <w:tcW w:w="534" w:type="dxa"/>
            <w:shd w:val="clear" w:color="auto" w:fill="FFFFFF" w:themeFill="background1"/>
          </w:tcPr>
          <w:p w:rsidR="004D3230" w:rsidRPr="00682C91" w:rsidRDefault="004D3230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4D3230" w:rsidRPr="00682C91" w:rsidRDefault="004D3230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4D3230" w:rsidRPr="00682C91" w:rsidRDefault="004D3230" w:rsidP="002227EA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2227EA">
              <w:t>0000000:337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837606">
              <w:t xml:space="preserve">Суг-Аксы, </w:t>
            </w:r>
            <w:r w:rsidR="002227EA">
              <w:t>м. Борбак-Тал</w:t>
            </w:r>
            <w:r w:rsidRPr="00682C91">
              <w:t xml:space="preserve">, общей площадью </w:t>
            </w:r>
            <w:r w:rsidR="002227EA">
              <w:t>21554</w:t>
            </w:r>
            <w:r>
              <w:t xml:space="preserve">  </w:t>
            </w:r>
            <w:r w:rsidRPr="00682C91">
              <w:t xml:space="preserve">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2227EA">
              <w:t>сенокошение.</w:t>
            </w:r>
          </w:p>
        </w:tc>
      </w:tr>
      <w:tr w:rsidR="004D3230" w:rsidRPr="00682C91" w:rsidTr="00023D9B">
        <w:tc>
          <w:tcPr>
            <w:tcW w:w="534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4D3230" w:rsidRPr="00682C91" w:rsidRDefault="004D3230" w:rsidP="002227EA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2227EA">
              <w:t>1302006:224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2227EA">
              <w:t>Алдан-Маадыр</w:t>
            </w:r>
            <w:r w:rsidR="00837606">
              <w:t xml:space="preserve">, </w:t>
            </w:r>
            <w:r w:rsidR="002227EA">
              <w:t>м. Доора-Даг</w:t>
            </w:r>
            <w:r w:rsidRPr="00682C91">
              <w:t xml:space="preserve">, общей площадью </w:t>
            </w:r>
            <w:r w:rsidR="002227EA">
              <w:t>500000</w:t>
            </w:r>
            <w:r>
              <w:t xml:space="preserve">  </w:t>
            </w:r>
            <w:r w:rsidRPr="00682C91">
              <w:t xml:space="preserve">кв.м., категория земель – </w:t>
            </w:r>
            <w:r w:rsidR="002227EA">
              <w:t>земли 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2227EA">
              <w:t>выращивание зерновых и иных сельскохозяйственных культур.</w:t>
            </w:r>
          </w:p>
        </w:tc>
      </w:tr>
      <w:tr w:rsidR="004D3230" w:rsidRPr="00682C91" w:rsidTr="00023D9B">
        <w:tc>
          <w:tcPr>
            <w:tcW w:w="534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4D3230" w:rsidRPr="00682C91" w:rsidRDefault="004D3230" w:rsidP="002227EA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2227EA">
              <w:t>1101004:261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2227EA">
              <w:t>Кара-Чыраа, м. Кожээ-Алаагы</w:t>
            </w:r>
            <w:r w:rsidRPr="00682C91">
              <w:t xml:space="preserve">, общей площадью </w:t>
            </w:r>
            <w:r w:rsidR="002227EA">
              <w:t>55631</w:t>
            </w:r>
            <w:r>
              <w:t xml:space="preserve">  </w:t>
            </w:r>
            <w:r w:rsidRPr="00682C91">
              <w:t xml:space="preserve">кв.м., категория земель – </w:t>
            </w:r>
            <w:r w:rsidR="002227EA" w:rsidRPr="00682C91">
              <w:t xml:space="preserve">земли </w:t>
            </w:r>
            <w:r w:rsidR="002227EA"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2227EA">
              <w:t>сенокошение</w:t>
            </w:r>
            <w:r>
              <w:t>.</w:t>
            </w:r>
          </w:p>
        </w:tc>
      </w:tr>
      <w:tr w:rsidR="004D3230" w:rsidRPr="00682C91" w:rsidTr="00023D9B">
        <w:tc>
          <w:tcPr>
            <w:tcW w:w="534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лот 1 </w:t>
            </w:r>
          </w:p>
        </w:tc>
        <w:tc>
          <w:tcPr>
            <w:tcW w:w="13858" w:type="dxa"/>
            <w:shd w:val="clear" w:color="auto" w:fill="FFFFFF" w:themeFill="background1"/>
          </w:tcPr>
          <w:p w:rsidR="004D3230" w:rsidRPr="00682C91" w:rsidRDefault="004D3230" w:rsidP="002227EA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2227EA">
              <w:t>1202004:138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</w:t>
            </w:r>
            <w:r w:rsidR="002227EA">
              <w:t>муниципальный район Сут-Хольский</w:t>
            </w:r>
            <w:r w:rsidRPr="00682C91">
              <w:t xml:space="preserve">, </w:t>
            </w:r>
            <w:r w:rsidR="002227EA">
              <w:t>сельское поселение Ак-Дашский, с. Ак-Даш</w:t>
            </w:r>
            <w:r w:rsidR="00837606">
              <w:t xml:space="preserve">, </w:t>
            </w:r>
            <w:r w:rsidR="002227EA">
              <w:t>м. Даштыг-Тей</w:t>
            </w:r>
            <w:r w:rsidRPr="00682C91">
              <w:t xml:space="preserve">, общей площадью </w:t>
            </w:r>
            <w:r w:rsidR="002227EA">
              <w:t>25000</w:t>
            </w:r>
            <w:r>
              <w:t xml:space="preserve">  </w:t>
            </w:r>
            <w:r w:rsidRPr="00682C91">
              <w:t xml:space="preserve">кв.м., категория земель – </w:t>
            </w:r>
            <w:r w:rsidR="002227EA" w:rsidRPr="00682C91">
              <w:t xml:space="preserve">земли </w:t>
            </w:r>
            <w:r w:rsidR="002227EA"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837606">
              <w:t>для</w:t>
            </w:r>
            <w:r w:rsidR="006302EB">
              <w:t xml:space="preserve"> </w:t>
            </w:r>
            <w:r w:rsidR="002227EA">
              <w:t>ведения личного подсобного хозяйства.</w:t>
            </w:r>
          </w:p>
        </w:tc>
      </w:tr>
      <w:tr w:rsidR="004D3230" w:rsidRPr="00682C91" w:rsidTr="00023D9B">
        <w:tc>
          <w:tcPr>
            <w:tcW w:w="534" w:type="dxa"/>
            <w:shd w:val="clear" w:color="auto" w:fill="FFFFFF" w:themeFill="background1"/>
          </w:tcPr>
          <w:p w:rsidR="004D3230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4D3230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4D3230" w:rsidRPr="00682C91" w:rsidRDefault="004D3230" w:rsidP="002227EA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2227EA">
              <w:t>0102001:177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2227EA">
              <w:t>Ишкин, м. Чара-Аккан</w:t>
            </w:r>
            <w:r w:rsidRPr="00682C91">
              <w:t xml:space="preserve">, общей площадью </w:t>
            </w:r>
            <w:r w:rsidR="002227EA">
              <w:t>105137</w:t>
            </w:r>
            <w:r>
              <w:t xml:space="preserve"> </w:t>
            </w:r>
            <w:r w:rsidRPr="00682C91">
              <w:t xml:space="preserve">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2227EA">
              <w:t>сенокошение.</w:t>
            </w:r>
          </w:p>
        </w:tc>
      </w:tr>
      <w:tr w:rsidR="004D3230" w:rsidRPr="00682C91" w:rsidTr="00023D9B">
        <w:tc>
          <w:tcPr>
            <w:tcW w:w="534" w:type="dxa"/>
            <w:shd w:val="clear" w:color="auto" w:fill="FFFFFF" w:themeFill="background1"/>
          </w:tcPr>
          <w:p w:rsidR="004D3230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4D3230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4D3230" w:rsidRPr="00682C91" w:rsidRDefault="004D3230" w:rsidP="00BF016B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BF016B">
              <w:t>1101004:254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BF016B">
              <w:t>Кара-Чыраа, м. Дон-Одек</w:t>
            </w:r>
            <w:r w:rsidRPr="00682C91">
              <w:t xml:space="preserve">, общей площадью </w:t>
            </w:r>
            <w:r w:rsidR="00BF016B">
              <w:t>220302</w:t>
            </w:r>
            <w:r>
              <w:t xml:space="preserve">  </w:t>
            </w:r>
            <w:r w:rsidRPr="00682C91">
              <w:t xml:space="preserve">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600DE9">
              <w:t>сенокошение</w:t>
            </w:r>
            <w:r>
              <w:t>.</w:t>
            </w:r>
          </w:p>
        </w:tc>
      </w:tr>
      <w:tr w:rsidR="00225B03" w:rsidRPr="00682C91" w:rsidTr="00023D9B">
        <w:tc>
          <w:tcPr>
            <w:tcW w:w="534" w:type="dxa"/>
            <w:shd w:val="clear" w:color="auto" w:fill="FFFFFF" w:themeFill="background1"/>
          </w:tcPr>
          <w:p w:rsidR="00225B03" w:rsidRDefault="00225B03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225B03" w:rsidRPr="00682C91" w:rsidRDefault="00225B03" w:rsidP="00083969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5B03" w:rsidRPr="00682C91" w:rsidRDefault="00225B03" w:rsidP="00BF016B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BF016B">
              <w:t>1101004:259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BF016B">
              <w:t>Кара-Чыраа</w:t>
            </w:r>
            <w:r w:rsidR="00600DE9">
              <w:t xml:space="preserve">, м. </w:t>
            </w:r>
            <w:r w:rsidR="00BF016B">
              <w:t>Огород</w:t>
            </w:r>
            <w:r w:rsidRPr="00682C91">
              <w:t xml:space="preserve">, общей площадью </w:t>
            </w:r>
            <w:r w:rsidR="00BF016B">
              <w:t>149497</w:t>
            </w:r>
            <w:r>
              <w:t xml:space="preserve">  </w:t>
            </w:r>
            <w:r w:rsidRPr="00682C91">
              <w:t xml:space="preserve">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BF016B">
              <w:t>сенокошение</w:t>
            </w:r>
            <w:r>
              <w:t>.</w:t>
            </w:r>
          </w:p>
        </w:tc>
      </w:tr>
      <w:tr w:rsidR="00225B03" w:rsidRPr="00682C91" w:rsidTr="00023D9B">
        <w:tc>
          <w:tcPr>
            <w:tcW w:w="534" w:type="dxa"/>
            <w:shd w:val="clear" w:color="auto" w:fill="FFFFFF" w:themeFill="background1"/>
          </w:tcPr>
          <w:p w:rsidR="00225B03" w:rsidRDefault="00225B03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225B03" w:rsidRPr="00682C91" w:rsidRDefault="00225B03" w:rsidP="00083969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5B03" w:rsidRPr="00682C91" w:rsidRDefault="00225B03" w:rsidP="00BF016B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BF016B">
              <w:t>1101004:256</w:t>
            </w:r>
            <w:r>
              <w:t xml:space="preserve">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BF016B">
              <w:t>Кара-Чыраа</w:t>
            </w:r>
            <w:r w:rsidR="00600DE9">
              <w:t xml:space="preserve">, м. </w:t>
            </w:r>
            <w:r w:rsidR="00BF016B">
              <w:t>Шык</w:t>
            </w:r>
            <w:r w:rsidRPr="00682C91">
              <w:t xml:space="preserve">, общей площадью </w:t>
            </w:r>
            <w:r w:rsidR="00BF016B">
              <w:t>1180230</w:t>
            </w:r>
            <w:r>
              <w:t xml:space="preserve">  </w:t>
            </w:r>
            <w:r w:rsidRPr="00682C91">
              <w:t xml:space="preserve">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600DE9">
              <w:t>сенокошение</w:t>
            </w:r>
            <w:r>
              <w:t>.</w:t>
            </w:r>
          </w:p>
        </w:tc>
      </w:tr>
      <w:tr w:rsidR="00225B03" w:rsidRPr="00682C91" w:rsidTr="00023D9B">
        <w:tc>
          <w:tcPr>
            <w:tcW w:w="534" w:type="dxa"/>
            <w:shd w:val="clear" w:color="auto" w:fill="FFFFFF" w:themeFill="background1"/>
          </w:tcPr>
          <w:p w:rsidR="00225B03" w:rsidRDefault="00225B03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225B03" w:rsidRPr="00682C91" w:rsidRDefault="00225B03" w:rsidP="00083969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5B03" w:rsidRPr="00682C91" w:rsidRDefault="00225B03" w:rsidP="00BF016B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BF016B">
              <w:t>0401024:646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BF016B">
              <w:t>Суг-Аксы</w:t>
            </w:r>
            <w:r w:rsidR="00600DE9">
              <w:t xml:space="preserve">, </w:t>
            </w:r>
            <w:r w:rsidR="00BF016B">
              <w:t>ул. Чогаалчылар, д.33</w:t>
            </w:r>
            <w:r w:rsidRPr="00682C91">
              <w:t xml:space="preserve">, общей площадью </w:t>
            </w:r>
            <w:r w:rsidR="00BF016B">
              <w:t>202</w:t>
            </w:r>
            <w:r>
              <w:t xml:space="preserve">  </w:t>
            </w:r>
            <w:r w:rsidRPr="00682C91">
              <w:t xml:space="preserve">кв.м., категория земель – земли </w:t>
            </w:r>
            <w:r w:rsidR="00BF016B">
              <w:t>населенных пунктов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BF016B">
              <w:t>под объект торговли.</w:t>
            </w:r>
          </w:p>
        </w:tc>
      </w:tr>
    </w:tbl>
    <w:p w:rsidR="00AB5974" w:rsidRPr="00D6134D" w:rsidRDefault="002300E5" w:rsidP="00AB5974">
      <w:pPr>
        <w:jc w:val="center"/>
        <w:rPr>
          <w:b/>
          <w:sz w:val="20"/>
          <w:szCs w:val="20"/>
        </w:rPr>
      </w:pPr>
      <w:r w:rsidRPr="00D6134D">
        <w:rPr>
          <w:b/>
          <w:sz w:val="20"/>
          <w:szCs w:val="20"/>
        </w:rPr>
        <w:t>Организатор аукциона: Администрация  муниципального района «Сут-Хольский кожуун Республики Тыва»</w:t>
      </w:r>
    </w:p>
    <w:p w:rsidR="002300E5" w:rsidRPr="0004547B" w:rsidRDefault="002300E5" w:rsidP="00AB5974">
      <w:pPr>
        <w:rPr>
          <w:sz w:val="20"/>
          <w:szCs w:val="20"/>
        </w:rPr>
      </w:pPr>
      <w:r w:rsidRPr="00F049E0">
        <w:rPr>
          <w:sz w:val="20"/>
          <w:szCs w:val="20"/>
        </w:rPr>
        <w:t>Дата нач</w:t>
      </w:r>
      <w:r w:rsidR="00EB705D" w:rsidRPr="00F049E0">
        <w:rPr>
          <w:sz w:val="20"/>
          <w:szCs w:val="20"/>
        </w:rPr>
        <w:t>а</w:t>
      </w:r>
      <w:r w:rsidR="000712EE" w:rsidRPr="00F049E0">
        <w:rPr>
          <w:sz w:val="20"/>
          <w:szCs w:val="20"/>
        </w:rPr>
        <w:t xml:space="preserve">ла приема заявок:            </w:t>
      </w:r>
      <w:r w:rsidR="00D112D7">
        <w:rPr>
          <w:sz w:val="20"/>
          <w:szCs w:val="20"/>
        </w:rPr>
        <w:t>29</w:t>
      </w:r>
      <w:r w:rsidR="00636127">
        <w:rPr>
          <w:sz w:val="20"/>
          <w:szCs w:val="20"/>
        </w:rPr>
        <w:t>.09</w:t>
      </w:r>
      <w:r w:rsidR="002E3540" w:rsidRPr="00F049E0">
        <w:rPr>
          <w:sz w:val="20"/>
          <w:szCs w:val="20"/>
        </w:rPr>
        <w:t>.</w:t>
      </w:r>
      <w:r w:rsidR="00EA3500" w:rsidRPr="00F049E0">
        <w:rPr>
          <w:sz w:val="20"/>
          <w:szCs w:val="20"/>
        </w:rPr>
        <w:t>.2021г</w:t>
      </w:r>
      <w:r w:rsidRPr="00F049E0">
        <w:rPr>
          <w:sz w:val="20"/>
          <w:szCs w:val="20"/>
        </w:rPr>
        <w:t>.  с 09.00ч.  до 18.00ч</w:t>
      </w:r>
      <w:r w:rsidRPr="0004547B">
        <w:rPr>
          <w:sz w:val="20"/>
          <w:szCs w:val="20"/>
        </w:rPr>
        <w:t>.</w:t>
      </w:r>
    </w:p>
    <w:p w:rsidR="002300E5" w:rsidRPr="0004547B" w:rsidRDefault="002300E5" w:rsidP="002300E5">
      <w:pPr>
        <w:rPr>
          <w:color w:val="FF0000"/>
          <w:sz w:val="20"/>
          <w:szCs w:val="20"/>
        </w:rPr>
      </w:pPr>
      <w:r w:rsidRPr="0004547B">
        <w:rPr>
          <w:sz w:val="20"/>
          <w:szCs w:val="20"/>
        </w:rPr>
        <w:t xml:space="preserve">Дата окончания приема заявок:    </w:t>
      </w:r>
      <w:r w:rsidR="00AE32AE" w:rsidRPr="0004547B">
        <w:rPr>
          <w:sz w:val="20"/>
          <w:szCs w:val="20"/>
        </w:rPr>
        <w:t xml:space="preserve"> </w:t>
      </w:r>
      <w:r w:rsidR="006C1C5E">
        <w:rPr>
          <w:sz w:val="20"/>
          <w:szCs w:val="20"/>
        </w:rPr>
        <w:t>28</w:t>
      </w:r>
      <w:r w:rsidR="00636127">
        <w:rPr>
          <w:sz w:val="20"/>
          <w:szCs w:val="20"/>
        </w:rPr>
        <w:t>.10</w:t>
      </w:r>
      <w:r w:rsidR="00296154" w:rsidRPr="0004547B">
        <w:rPr>
          <w:sz w:val="20"/>
          <w:szCs w:val="20"/>
        </w:rPr>
        <w:t>.2021г</w:t>
      </w:r>
      <w:r w:rsidRPr="0004547B">
        <w:rPr>
          <w:sz w:val="20"/>
          <w:szCs w:val="20"/>
        </w:rPr>
        <w:t xml:space="preserve">.  с 09.00ч. до 18.00ч.     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04547B">
        <w:rPr>
          <w:sz w:val="20"/>
          <w:szCs w:val="20"/>
        </w:rPr>
        <w:t xml:space="preserve">Дата аукциона:                                 </w:t>
      </w:r>
      <w:r w:rsidR="006C1C5E">
        <w:rPr>
          <w:sz w:val="20"/>
          <w:szCs w:val="20"/>
        </w:rPr>
        <w:t>08</w:t>
      </w:r>
      <w:r w:rsidR="00D112D7">
        <w:rPr>
          <w:sz w:val="20"/>
          <w:szCs w:val="20"/>
        </w:rPr>
        <w:t>.11</w:t>
      </w:r>
      <w:r w:rsidR="00EA3500" w:rsidRPr="0004547B">
        <w:rPr>
          <w:sz w:val="20"/>
          <w:szCs w:val="20"/>
        </w:rPr>
        <w:t>.2021г</w:t>
      </w:r>
      <w:r w:rsidR="00804CC7" w:rsidRPr="0004547B">
        <w:rPr>
          <w:sz w:val="20"/>
          <w:szCs w:val="20"/>
        </w:rPr>
        <w:t>.</w:t>
      </w:r>
      <w:r w:rsidRPr="0004547B">
        <w:rPr>
          <w:sz w:val="20"/>
          <w:szCs w:val="20"/>
        </w:rPr>
        <w:t xml:space="preserve"> в  10.00ч.</w:t>
      </w: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B61316" w:rsidRDefault="00B61316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B61316" w:rsidRDefault="00B61316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145EA" w:rsidRDefault="008145EA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145EA" w:rsidRDefault="008145EA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145EA" w:rsidRDefault="008145EA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145EA" w:rsidRDefault="008145EA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145EA" w:rsidRDefault="008145EA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3A542D" w:rsidRDefault="003A542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45233" w:rsidRDefault="00C45233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45233" w:rsidRDefault="00C45233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45233" w:rsidRDefault="00C45233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45233" w:rsidRDefault="00C45233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083969" w:rsidRDefault="00083969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Сут-Хольский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с. Суг-Аксы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</w:t>
      </w:r>
      <w:r w:rsidR="0007088E">
        <w:rPr>
          <w:b/>
        </w:rPr>
        <w:t>2</w:t>
      </w:r>
      <w:r w:rsidR="00601DB9">
        <w:rPr>
          <w:b/>
        </w:rPr>
        <w:t>1</w:t>
      </w:r>
      <w:r>
        <w:rPr>
          <w:b/>
        </w:rPr>
        <w:t xml:space="preserve">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Pr="002C5428" w:rsidRDefault="001E00DD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lastRenderedPageBreak/>
        <w:t>ИЗВЕЩЕНИЕ</w:t>
      </w:r>
    </w:p>
    <w:p w:rsidR="00AA0DF2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r w:rsidR="00601DB9">
        <w:rPr>
          <w:b/>
        </w:rPr>
        <w:t xml:space="preserve">и </w:t>
      </w:r>
      <w:r w:rsidR="00601DB9" w:rsidRPr="00601DB9">
        <w:rPr>
          <w:b/>
        </w:rPr>
        <w:t>купли продажи земельных участков</w:t>
      </w:r>
      <w:r w:rsidR="00601DB9" w:rsidRPr="00E45F59">
        <w:t xml:space="preserve"> </w:t>
      </w:r>
      <w:r w:rsidRPr="00E45F59">
        <w:rPr>
          <w:b/>
        </w:rPr>
        <w:t>земельных  участков,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«Сут-Хольский кожуун Республики Тыва»</w:t>
      </w:r>
      <w:r w:rsidRPr="00E45F59">
        <w:rPr>
          <w:b/>
        </w:rPr>
        <w:t xml:space="preserve">, </w:t>
      </w:r>
    </w:p>
    <w:p w:rsidR="002300E5" w:rsidRPr="00761047" w:rsidRDefault="002300E5" w:rsidP="002300E5">
      <w:pPr>
        <w:jc w:val="center"/>
        <w:rPr>
          <w:b/>
        </w:rPr>
      </w:pPr>
      <w:r w:rsidRPr="00761047">
        <w:rPr>
          <w:b/>
        </w:rPr>
        <w:t>находящегося  муниципальной собственности.</w:t>
      </w:r>
    </w:p>
    <w:p w:rsidR="002300E5" w:rsidRPr="00761047" w:rsidRDefault="002300E5" w:rsidP="002300E5">
      <w:pPr>
        <w:jc w:val="both"/>
      </w:pPr>
    </w:p>
    <w:p w:rsidR="002300E5" w:rsidRPr="00761047" w:rsidRDefault="002300E5" w:rsidP="002300E5">
      <w:pPr>
        <w:ind w:firstLine="426"/>
        <w:jc w:val="both"/>
      </w:pPr>
      <w:r w:rsidRPr="00761047">
        <w:t xml:space="preserve">Администрация муниципального района «Сут-Хольский кожуун Республики Тыва» проводит аукцион, открытый  по составу участников и по форме подачи заявок на право заключения договора аренды и купли продажи земельных участков в Сут-Хольском кожууне Республики Тыва. </w:t>
      </w:r>
    </w:p>
    <w:p w:rsidR="002300E5" w:rsidRPr="00761047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761047">
        <w:rPr>
          <w:b/>
        </w:rPr>
        <w:t>Реквизиты решения о проведении торгов:</w:t>
      </w:r>
      <w:r w:rsidR="0032230E" w:rsidRPr="00761047">
        <w:rPr>
          <w:b/>
        </w:rPr>
        <w:t xml:space="preserve"> </w:t>
      </w:r>
      <w:r w:rsidRPr="00761047">
        <w:rPr>
          <w:shd w:val="clear" w:color="auto" w:fill="FFFFFF"/>
        </w:rPr>
        <w:t>Постановление администрации муниципального района «Сут-Хольск</w:t>
      </w:r>
      <w:r w:rsidR="00830E2B" w:rsidRPr="00761047">
        <w:rPr>
          <w:shd w:val="clear" w:color="auto" w:fill="FFFFFF"/>
        </w:rPr>
        <w:t xml:space="preserve">ий кожуун Республики Тыва» от </w:t>
      </w:r>
      <w:r w:rsidR="00EB4ABE" w:rsidRPr="00761047">
        <w:rPr>
          <w:shd w:val="clear" w:color="auto" w:fill="FFFFFF"/>
        </w:rPr>
        <w:t>«</w:t>
      </w:r>
      <w:r w:rsidR="00AA0DF2" w:rsidRPr="00761047">
        <w:rPr>
          <w:shd w:val="clear" w:color="auto" w:fill="FFFFFF"/>
        </w:rPr>
        <w:t xml:space="preserve"> </w:t>
      </w:r>
      <w:r w:rsidR="00D112D7" w:rsidRPr="00761047">
        <w:rPr>
          <w:shd w:val="clear" w:color="auto" w:fill="FFFFFF"/>
        </w:rPr>
        <w:t>29</w:t>
      </w:r>
      <w:r w:rsidR="00F97B7A" w:rsidRPr="00761047">
        <w:rPr>
          <w:shd w:val="clear" w:color="auto" w:fill="FFFFFF"/>
        </w:rPr>
        <w:t xml:space="preserve"> </w:t>
      </w:r>
      <w:r w:rsidR="00EB4ABE" w:rsidRPr="00761047">
        <w:rPr>
          <w:shd w:val="clear" w:color="auto" w:fill="FFFFFF"/>
        </w:rPr>
        <w:t>»</w:t>
      </w:r>
      <w:r w:rsidR="0032230E" w:rsidRPr="00761047">
        <w:rPr>
          <w:shd w:val="clear" w:color="auto" w:fill="FFFFFF"/>
        </w:rPr>
        <w:t xml:space="preserve"> </w:t>
      </w:r>
      <w:r w:rsidR="00E30D07" w:rsidRPr="00761047">
        <w:rPr>
          <w:shd w:val="clear" w:color="auto" w:fill="FFFFFF"/>
        </w:rPr>
        <w:t>сентября</w:t>
      </w:r>
      <w:r w:rsidR="0007088E" w:rsidRPr="00761047">
        <w:rPr>
          <w:shd w:val="clear" w:color="auto" w:fill="FFFFFF"/>
        </w:rPr>
        <w:t xml:space="preserve"> 202</w:t>
      </w:r>
      <w:r w:rsidR="00601DB9" w:rsidRPr="00761047">
        <w:rPr>
          <w:shd w:val="clear" w:color="auto" w:fill="FFFFFF"/>
        </w:rPr>
        <w:t>1</w:t>
      </w:r>
      <w:r w:rsidR="0032230E" w:rsidRPr="00761047">
        <w:rPr>
          <w:shd w:val="clear" w:color="auto" w:fill="FFFFFF"/>
        </w:rPr>
        <w:t xml:space="preserve"> </w:t>
      </w:r>
      <w:r w:rsidR="002E0095" w:rsidRPr="00761047">
        <w:rPr>
          <w:shd w:val="clear" w:color="auto" w:fill="FFFFFF"/>
        </w:rPr>
        <w:t xml:space="preserve">г. </w:t>
      </w:r>
      <w:r w:rsidR="00055C32" w:rsidRPr="00761047">
        <w:rPr>
          <w:shd w:val="clear" w:color="auto" w:fill="FFFFFF"/>
        </w:rPr>
        <w:t>№</w:t>
      </w:r>
      <w:r w:rsidR="00761047" w:rsidRPr="00761047">
        <w:rPr>
          <w:shd w:val="clear" w:color="auto" w:fill="FFFFFF"/>
        </w:rPr>
        <w:t>687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53605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 xml:space="preserve">Площадь, </w:t>
            </w:r>
            <w:r w:rsidR="00536054">
              <w:rPr>
                <w:b/>
                <w:sz w:val="22"/>
                <w:szCs w:val="22"/>
                <w:lang w:eastAsia="ru-RU"/>
              </w:rPr>
              <w:t>кв</w:t>
            </w:r>
            <w:r w:rsidRPr="00C94247">
              <w:rPr>
                <w:b/>
                <w:sz w:val="22"/>
                <w:szCs w:val="22"/>
                <w:lang w:eastAsia="ru-RU"/>
              </w:rPr>
              <w:t>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(тыс.руб.)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601DB9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01DB9" w:rsidRPr="00F46DD2" w:rsidRDefault="00286C1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01DB9" w:rsidRPr="00F46DD2" w:rsidRDefault="00601DB9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01DB9" w:rsidRPr="00F46DD2" w:rsidRDefault="00601DB9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1DB9" w:rsidRPr="00F46DD2" w:rsidRDefault="00601DB9" w:rsidP="00E30D0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Республика Тыва, </w:t>
            </w:r>
            <w:r>
              <w:t xml:space="preserve">Сут-Хольский район, с. </w:t>
            </w:r>
            <w:r w:rsidR="00E30D07">
              <w:t>Алдан-Маадыр, м. Сайыр-Аксы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1DB9" w:rsidRPr="00E30D07" w:rsidRDefault="00E30D07" w:rsidP="00A111C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E30D07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1DB9" w:rsidRPr="00F46DD2" w:rsidRDefault="00601DB9" w:rsidP="00E30D0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E30D07">
              <w:t>1302006:223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01DB9" w:rsidRDefault="00E30D07" w:rsidP="00E30D07">
            <w:r>
              <w:t>сенокошение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1DB9" w:rsidRPr="00F46DD2" w:rsidRDefault="00E30D07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1DB9" w:rsidRPr="00F46DD2" w:rsidRDefault="00601DB9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1DB9" w:rsidRPr="00F46DD2" w:rsidRDefault="00601DB9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1DB9" w:rsidRPr="00583F3A" w:rsidRDefault="00AA0DF2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01DB9" w:rsidRPr="00583F3A" w:rsidRDefault="00AA0DF2" w:rsidP="00EF6CB4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1DB9" w:rsidRPr="00F46DD2" w:rsidRDefault="00601DB9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02F62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0F404F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0F404F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E30D0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Суг-Аксы, </w:t>
            </w:r>
            <w:r w:rsidR="00E30D07">
              <w:t>м. Борбак-Тал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5C0E3E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земли </w:t>
            </w:r>
            <w:r w:rsidR="00E30D07" w:rsidRPr="00E30D07">
              <w:rPr>
                <w:sz w:val="22"/>
                <w:szCs w:val="22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E30D0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E30D07">
              <w:t>0000000:337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E30D07" w:rsidP="005C0E3E">
            <w:r>
              <w:t>сенокошение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E30D07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21554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902F6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902F62" w:rsidP="000F404F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0F404F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902F62" w:rsidRPr="00F46DD2" w:rsidRDefault="00902F62" w:rsidP="000F404F">
            <w:pPr>
              <w:rPr>
                <w:lang w:eastAsia="ru-RU"/>
              </w:rPr>
            </w:pPr>
          </w:p>
          <w:p w:rsidR="00902F62" w:rsidRPr="00F46DD2" w:rsidRDefault="00902F62" w:rsidP="000F404F"/>
        </w:tc>
      </w:tr>
      <w:tr w:rsidR="00902F62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E30D0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</w:t>
            </w:r>
            <w:r w:rsidR="00E30D07">
              <w:t>Алдан-Маадыр, м. Доора-Даг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5C0E3E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земли </w:t>
            </w:r>
            <w:r w:rsidR="00E30D07" w:rsidRPr="00E30D07">
              <w:rPr>
                <w:sz w:val="22"/>
                <w:szCs w:val="22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E30D0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E30D07">
              <w:t>1302006:224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E30D07" w:rsidP="005C0E3E">
            <w:r>
              <w:t>Выращивание зерновых и иных сельскохозяйственных культур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E30D07" w:rsidP="0053605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500000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583F3A" w:rsidRDefault="00F049E0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583F3A" w:rsidRDefault="00F049E0" w:rsidP="00DA4F53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A4F53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02F62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E30D07">
            <w:pPr>
              <w:suppressAutoHyphens w:val="0"/>
              <w:autoSpaceDE w:val="0"/>
              <w:autoSpaceDN w:val="0"/>
              <w:adjustRightInd w:val="0"/>
              <w:outlineLvl w:val="1"/>
            </w:pPr>
            <w:r w:rsidRPr="00F46DD2">
              <w:t>Российская Федерация, Республика Тыва, Сут-Хольский район</w:t>
            </w:r>
            <w:r>
              <w:t xml:space="preserve">, с. </w:t>
            </w:r>
            <w:r w:rsidR="00E30D07">
              <w:t>Кара-Чыраа, м. Кожээ-Алаагы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5C0E3E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земли </w:t>
            </w:r>
            <w:r w:rsidR="00E30D07" w:rsidRPr="00E30D07">
              <w:rPr>
                <w:sz w:val="22"/>
                <w:szCs w:val="22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E30D0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E30D07">
              <w:t>1101004:261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E30D07" w:rsidP="005C0E3E">
            <w:r>
              <w:t>сенокошение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1E0A01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55631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583F3A" w:rsidRDefault="00F049E0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0E127A">
              <w:rPr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583F3A" w:rsidRDefault="000E127A" w:rsidP="00583F3A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02F62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1E0A0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</w:t>
            </w:r>
            <w:r w:rsidR="001E0A01">
              <w:t xml:space="preserve">муниципальный район </w:t>
            </w:r>
            <w:r w:rsidRPr="00F46DD2">
              <w:t xml:space="preserve">Сут-Хольский, </w:t>
            </w:r>
            <w:r w:rsidR="001E0A01">
              <w:t>сельское поселение Ак-Дашский, село Ак-Даш, м. Даштыг-Тей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5C0E3E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земли </w:t>
            </w:r>
            <w:r w:rsidR="001E0A01" w:rsidRPr="00E30D07">
              <w:rPr>
                <w:sz w:val="22"/>
                <w:szCs w:val="22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1E0A0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553CD2">
              <w:t>17:09:</w:t>
            </w:r>
            <w:r w:rsidR="001E0A01">
              <w:t>1202004:138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1E0A01">
            <w:r>
              <w:t xml:space="preserve">для </w:t>
            </w:r>
            <w:r w:rsidR="001E0A01">
              <w:t xml:space="preserve">ведения </w:t>
            </w:r>
            <w:r>
              <w:t xml:space="preserve"> </w:t>
            </w:r>
            <w:r w:rsidR="001E0A01">
              <w:t>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1E0A01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F049E0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F049E0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F62" w:rsidRPr="00C01866" w:rsidRDefault="00902F62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02F62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32230E" w:rsidRDefault="00902F62" w:rsidP="00553CD2">
            <w:pPr>
              <w:rPr>
                <w:lang w:eastAsia="ru-RU"/>
              </w:rPr>
            </w:pPr>
            <w:r w:rsidRPr="0032230E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1E0A0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Российская Федерация, Республика Тыва, Сут-Хольский район, с</w:t>
            </w:r>
            <w:r w:rsidR="001E0A01">
              <w:t>. Ишкин, м. Чара-Аккан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D711E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553CD2" w:rsidRDefault="00902F62" w:rsidP="001E0A0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1E0A01">
              <w:t>0102001:177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5C0E3E"/>
          <w:p w:rsidR="00902F62" w:rsidRDefault="001E0A01" w:rsidP="005C0E3E">
            <w:r>
              <w:t>сенокошение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1E0A01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105137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583F3A" w:rsidRDefault="00F049E0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583F3A" w:rsidRDefault="00F049E0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F62" w:rsidRPr="00C01866" w:rsidRDefault="00902F62" w:rsidP="009B53AE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02F62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32230E" w:rsidRDefault="00902F62" w:rsidP="00553CD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902F62" w:rsidP="001E0A0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Российская Федерация, Республика Тыва, Сут-Хольский район, с. </w:t>
            </w:r>
            <w:r w:rsidR="001E0A01">
              <w:t>Кара-Чыраа, м. Дон-Одек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83969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902F62" w:rsidP="001E0A0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1E0A01">
              <w:t>1101004:254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A111CB"/>
          <w:p w:rsidR="00902F62" w:rsidRDefault="00902F62" w:rsidP="00A111CB"/>
          <w:p w:rsidR="00902F62" w:rsidRDefault="00902F62" w:rsidP="00A111CB">
            <w:r>
              <w:t>сенокошение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1E0A01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220302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4D3230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4D3230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583F3A" w:rsidRDefault="00184993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4430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583F3A" w:rsidRDefault="00184993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132,9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F62" w:rsidRPr="00C01866" w:rsidRDefault="00902F62" w:rsidP="004D3230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02F62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32230E" w:rsidRDefault="00902F62" w:rsidP="00083969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902F62" w:rsidP="001E0A0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Российская Федерация, Республика Тыва, Сут-Хольский район, с. </w:t>
            </w:r>
            <w:r w:rsidR="001E0A01">
              <w:t>Кара-Чыраа, м. Огород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83969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902F62" w:rsidP="001E0A0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1E0A01">
              <w:t>1101004:259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083969"/>
          <w:p w:rsidR="00902F62" w:rsidRDefault="001E0A01" w:rsidP="00083969">
            <w:r>
              <w:t>сенокошение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1E0A01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149497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184993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184993" w:rsidP="00083969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F62" w:rsidRPr="00C01866" w:rsidRDefault="00902F62" w:rsidP="00083969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02F62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32230E" w:rsidRDefault="00902F62" w:rsidP="00083969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902F62" w:rsidP="0018499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Российская Федерация, Республика Тыва, Сут-Хольский район, с. </w:t>
            </w:r>
            <w:r w:rsidR="00184993">
              <w:t>Кара-Чыраа, м. Шык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83969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902F62" w:rsidP="0018499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184993">
              <w:t>1101004:256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083969"/>
          <w:p w:rsidR="00902F62" w:rsidRDefault="00902F62" w:rsidP="00083969"/>
          <w:p w:rsidR="00902F62" w:rsidRDefault="00902F62" w:rsidP="00083969">
            <w:r>
              <w:t>сенокошение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184993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118020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F049E0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F049E0" w:rsidP="00083969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F62" w:rsidRPr="00C01866" w:rsidRDefault="00902F62" w:rsidP="00083969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02F62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32230E" w:rsidRDefault="00902F62" w:rsidP="00083969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Земельный </w:t>
            </w:r>
            <w:r>
              <w:rPr>
                <w:sz w:val="22"/>
                <w:szCs w:val="22"/>
                <w:lang w:eastAsia="ru-RU"/>
              </w:rPr>
              <w:lastRenderedPageBreak/>
              <w:t>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902F62" w:rsidP="0018499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Российская Федерация, Республика Тыва, Сут-</w:t>
            </w:r>
            <w:r>
              <w:lastRenderedPageBreak/>
              <w:t xml:space="preserve">Хольский район, с. </w:t>
            </w:r>
            <w:r w:rsidR="00184993">
              <w:t>Суг-Аксы, ул. Чогаалчылар, д.33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184993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 xml:space="preserve">земли </w:t>
            </w:r>
            <w:r w:rsidR="00184993">
              <w:rPr>
                <w:sz w:val="22"/>
                <w:szCs w:val="22"/>
                <w:lang w:eastAsia="ru-RU"/>
              </w:rPr>
              <w:t>населенн</w:t>
            </w:r>
            <w:r w:rsidR="00184993">
              <w:rPr>
                <w:sz w:val="22"/>
                <w:szCs w:val="22"/>
                <w:lang w:eastAsia="ru-RU"/>
              </w:rPr>
              <w:lastRenderedPageBreak/>
              <w:t>а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902F62" w:rsidP="0018499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17:09:</w:t>
            </w:r>
            <w:r w:rsidR="00184993">
              <w:t>0401024:646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902F62" w:rsidP="00083969"/>
          <w:p w:rsidR="00902F62" w:rsidRDefault="00902F62" w:rsidP="00083969"/>
          <w:p w:rsidR="00902F62" w:rsidRDefault="00184993" w:rsidP="00083969">
            <w:r>
              <w:lastRenderedPageBreak/>
              <w:t>под объект торговли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Default="00184993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открытая 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 xml:space="preserve">открытый 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583F3A" w:rsidRDefault="00184993" w:rsidP="0008396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583F3A" w:rsidRDefault="00184993" w:rsidP="00083969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101,13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F62" w:rsidRPr="00C01866" w:rsidRDefault="00902F62" w:rsidP="00083969">
            <w:r w:rsidRPr="00F46DD2">
              <w:rPr>
                <w:sz w:val="22"/>
                <w:szCs w:val="22"/>
                <w:lang w:eastAsia="ru-RU"/>
              </w:rPr>
              <w:t>не зареги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стрировано</w:t>
            </w:r>
          </w:p>
        </w:tc>
      </w:tr>
    </w:tbl>
    <w:p w:rsidR="002300E5" w:rsidRPr="008B3EF6" w:rsidRDefault="002300E5" w:rsidP="0066297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B3EF6">
        <w:rPr>
          <w:iCs/>
        </w:rPr>
        <w:lastRenderedPageBreak/>
        <w:t>Аукцион проводится в ука</w:t>
      </w:r>
      <w:r>
        <w:rPr>
          <w:iCs/>
        </w:rPr>
        <w:t>занном в извещении о проведении</w:t>
      </w:r>
      <w:r w:rsidRPr="008B3EF6">
        <w:rPr>
          <w:iCs/>
        </w:rPr>
        <w:t xml:space="preserve"> аукциона месте, в соответствующий день и час.</w:t>
      </w: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b/>
          <w:bCs/>
          <w:color w:val="000000"/>
        </w:rPr>
        <w:t>Аукцион    на    право    заключения    договора  аренды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>-   если после троекратного объявления очередной стоимости купли-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r w:rsidRPr="00D505B5">
        <w:rPr>
          <w:lang w:val="en-US"/>
        </w:rPr>
        <w:t>torgi</w:t>
      </w:r>
      <w:r w:rsidRPr="00D505B5">
        <w:t>.</w:t>
      </w:r>
      <w:r w:rsidRPr="00D505B5">
        <w:rPr>
          <w:lang w:val="en-US"/>
        </w:rPr>
        <w:t>gov</w:t>
      </w:r>
      <w:r w:rsidRPr="00D505B5">
        <w:t>.</w:t>
      </w:r>
      <w:r w:rsidRPr="00D505B5">
        <w:rPr>
          <w:lang w:val="en-US"/>
        </w:rPr>
        <w:t>ru</w:t>
      </w:r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lastRenderedPageBreak/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5B7239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00E5" w:rsidRPr="00E45F59">
        <w:rPr>
          <w:lang w:eastAsia="ru-RU"/>
        </w:rPr>
        <w:t>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купли-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 xml:space="preserve">668150,Республика Тыва,  Сут-Хольский район, с. Суг-Аксы, ул. Бурбу,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f2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86C17" w:rsidRPr="00E45F59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«Сут-Хольский кожуун Республики Тыва»</w:t>
      </w:r>
      <w:r w:rsidR="00BF6F8D">
        <w:t>:</w:t>
      </w:r>
      <w:r w:rsidR="00296154">
        <w:t xml:space="preserve"> </w:t>
      </w:r>
      <w:r w:rsidR="008500E4">
        <w:rPr>
          <w:lang w:val="en-US"/>
        </w:rPr>
        <w:t>http</w:t>
      </w:r>
      <w:r w:rsidR="008500E4">
        <w:t>://</w:t>
      </w:r>
      <w:r>
        <w:rPr>
          <w:lang w:val="en-US"/>
        </w:rPr>
        <w:t>sut</w:t>
      </w:r>
      <w:r w:rsidRPr="00D36DFE">
        <w:t>-</w:t>
      </w:r>
      <w:r>
        <w:rPr>
          <w:lang w:val="en-US"/>
        </w:rPr>
        <w:t>hol</w:t>
      </w:r>
      <w:r w:rsidRPr="003050F8">
        <w:t>.</w:t>
      </w:r>
      <w:r>
        <w:rPr>
          <w:lang w:val="en-US"/>
        </w:rPr>
        <w:t>ru</w:t>
      </w:r>
      <w:r w:rsidRPr="00E45F59">
        <w:t xml:space="preserve"> Извещение о проведении аукциона опубликовано в газете «</w:t>
      </w:r>
      <w:r w:rsidR="008C14DD">
        <w:t>Сут-Хол</w:t>
      </w:r>
      <w:r w:rsidRPr="00E45F59">
        <w:t>».</w:t>
      </w:r>
    </w:p>
    <w:p w:rsidR="002300E5" w:rsidRPr="00D6134D" w:rsidRDefault="002300E5" w:rsidP="002300E5">
      <w:pPr>
        <w:jc w:val="both"/>
        <w:rPr>
          <w:b/>
          <w:color w:val="FF0000"/>
        </w:rPr>
      </w:pPr>
      <w:r w:rsidRPr="00D6134D">
        <w:rPr>
          <w:b/>
        </w:rPr>
        <w:t>Дата начала приема заявок</w:t>
      </w:r>
      <w:r w:rsidR="00B61316">
        <w:rPr>
          <w:b/>
        </w:rPr>
        <w:t xml:space="preserve"> </w:t>
      </w:r>
      <w:r w:rsidR="006C1C5E">
        <w:rPr>
          <w:b/>
        </w:rPr>
        <w:t>29</w:t>
      </w:r>
      <w:r w:rsidR="00184993">
        <w:rPr>
          <w:b/>
        </w:rPr>
        <w:t>.09</w:t>
      </w:r>
      <w:r w:rsidR="00625BB9">
        <w:rPr>
          <w:b/>
        </w:rPr>
        <w:t>.2021</w:t>
      </w:r>
      <w:r w:rsidRPr="00D6134D">
        <w:rPr>
          <w:b/>
        </w:rPr>
        <w:t xml:space="preserve"> г. с 09.00ч. до 18.00ч.</w:t>
      </w:r>
    </w:p>
    <w:p w:rsidR="002300E5" w:rsidRPr="00D6134D" w:rsidRDefault="002300E5" w:rsidP="002300E5">
      <w:pPr>
        <w:jc w:val="both"/>
      </w:pPr>
      <w:r w:rsidRPr="00D6134D">
        <w:t>Время пр</w:t>
      </w:r>
      <w:r w:rsidR="006806CD" w:rsidRPr="00D6134D">
        <w:t xml:space="preserve">иема заявок: по рабочим дням с </w:t>
      </w:r>
      <w:r w:rsidRPr="00D6134D">
        <w:t>0</w:t>
      </w:r>
      <w:r w:rsidR="006806CD" w:rsidRPr="00D6134D">
        <w:t>9</w:t>
      </w:r>
      <w:r w:rsidRPr="00D6134D">
        <w:t xml:space="preserve"> часов </w:t>
      </w:r>
      <w:r w:rsidR="006806CD" w:rsidRPr="00D6134D">
        <w:t>00 минут до 18</w:t>
      </w:r>
      <w:r w:rsidRPr="00D6134D">
        <w:t xml:space="preserve"> часов 00 минут, перерыв на обед с 13 часов 00 минут до 14 часов 00 минут.</w:t>
      </w:r>
    </w:p>
    <w:p w:rsidR="002300E5" w:rsidRPr="002E3540" w:rsidRDefault="002300E5" w:rsidP="002300E5">
      <w:pPr>
        <w:jc w:val="both"/>
        <w:rPr>
          <w:b/>
        </w:rPr>
      </w:pPr>
      <w:r w:rsidRPr="00D6134D">
        <w:rPr>
          <w:b/>
        </w:rPr>
        <w:t>Окончательный срок приема заявок</w:t>
      </w:r>
      <w:r w:rsidR="00FB5563">
        <w:rPr>
          <w:b/>
        </w:rPr>
        <w:t xml:space="preserve"> </w:t>
      </w:r>
      <w:r w:rsidR="006C1C5E">
        <w:rPr>
          <w:b/>
        </w:rPr>
        <w:t>28.10</w:t>
      </w:r>
      <w:r w:rsidR="00625BB9" w:rsidRPr="002E3540">
        <w:rPr>
          <w:b/>
        </w:rPr>
        <w:t>.2021г</w:t>
      </w:r>
      <w:r w:rsidRPr="002E3540">
        <w:rPr>
          <w:b/>
        </w:rPr>
        <w:t>. с 09.00ч. до 18.00 ч.</w:t>
      </w:r>
    </w:p>
    <w:p w:rsidR="002300E5" w:rsidRPr="002E3540" w:rsidRDefault="002300E5" w:rsidP="002300E5">
      <w:pPr>
        <w:jc w:val="both"/>
        <w:rPr>
          <w:b/>
        </w:rPr>
      </w:pPr>
      <w:r w:rsidRPr="002E3540">
        <w:rPr>
          <w:b/>
        </w:rPr>
        <w:t>Дата и время начала рассмотрения заявок на участие в аукционе</w:t>
      </w:r>
      <w:r w:rsidRPr="002E3540">
        <w:t xml:space="preserve">: </w:t>
      </w:r>
      <w:r w:rsidR="00D112D7">
        <w:rPr>
          <w:b/>
        </w:rPr>
        <w:t>02.11</w:t>
      </w:r>
      <w:r w:rsidR="002E3540" w:rsidRPr="002E3540">
        <w:rPr>
          <w:b/>
        </w:rPr>
        <w:t>.2021г</w:t>
      </w:r>
      <w:r w:rsidR="00EF6CB4" w:rsidRPr="002E3540">
        <w:rPr>
          <w:b/>
        </w:rPr>
        <w:t>.</w:t>
      </w:r>
      <w:r w:rsidRPr="002E3540">
        <w:rPr>
          <w:b/>
        </w:rPr>
        <w:t xml:space="preserve"> в 10 часов 00 минут.</w:t>
      </w:r>
    </w:p>
    <w:p w:rsidR="002300E5" w:rsidRPr="00D6134D" w:rsidRDefault="002300E5" w:rsidP="002300E5">
      <w:pPr>
        <w:jc w:val="both"/>
        <w:rPr>
          <w:b/>
          <w:bCs/>
          <w:lang w:eastAsia="ru-RU"/>
        </w:rPr>
      </w:pPr>
      <w:r w:rsidRPr="002E3540">
        <w:rPr>
          <w:b/>
        </w:rPr>
        <w:t>Дата, время и место проведения аукциона</w:t>
      </w:r>
      <w:r w:rsidRPr="002E3540">
        <w:t xml:space="preserve">: </w:t>
      </w:r>
      <w:r w:rsidR="006C1C5E">
        <w:rPr>
          <w:b/>
        </w:rPr>
        <w:t>08</w:t>
      </w:r>
      <w:r w:rsidR="00D112D7">
        <w:rPr>
          <w:b/>
        </w:rPr>
        <w:t>.11</w:t>
      </w:r>
      <w:r w:rsidR="002E3540" w:rsidRPr="002E3540">
        <w:rPr>
          <w:b/>
        </w:rPr>
        <w:t>.2021г</w:t>
      </w:r>
      <w:r w:rsidRPr="002E3540">
        <w:rPr>
          <w:b/>
        </w:rPr>
        <w:t>., в 10 часов 00 минут, Сут-Хольский район, с. Суг-Аксы, ул. Бурбу, д.18 каб. №3</w:t>
      </w:r>
    </w:p>
    <w:p w:rsidR="002300E5" w:rsidRPr="000D5683" w:rsidRDefault="002300E5" w:rsidP="002300E5">
      <w:pPr>
        <w:jc w:val="right"/>
        <w:rPr>
          <w:b/>
        </w:rPr>
      </w:pPr>
      <w:r w:rsidRPr="00D6134D">
        <w:rPr>
          <w:b/>
        </w:rPr>
        <w:t xml:space="preserve"> Администрация муниципального района «Сут-Хольский кожуун Республики Тыва»</w:t>
      </w:r>
    </w:p>
    <w:p w:rsidR="002300E5" w:rsidRDefault="002300E5" w:rsidP="002300E5">
      <w:pPr>
        <w:jc w:val="right"/>
      </w:pPr>
    </w:p>
    <w:p w:rsidR="002300E5" w:rsidRDefault="002300E5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2300E5" w:rsidRDefault="002300E5" w:rsidP="002300E5">
      <w:pPr>
        <w:jc w:val="both"/>
      </w:pPr>
    </w:p>
    <w:p w:rsidR="00F049E0" w:rsidRDefault="00F049E0" w:rsidP="002300E5">
      <w:pPr>
        <w:jc w:val="both"/>
      </w:pPr>
    </w:p>
    <w:p w:rsidR="00A31085" w:rsidRDefault="00A31085" w:rsidP="002300E5">
      <w:pPr>
        <w:jc w:val="both"/>
      </w:pPr>
    </w:p>
    <w:p w:rsidR="00A31085" w:rsidRDefault="00A31085" w:rsidP="002300E5">
      <w:pPr>
        <w:jc w:val="both"/>
      </w:pPr>
    </w:p>
    <w:p w:rsidR="002300E5" w:rsidRPr="002C5428" w:rsidRDefault="002300E5" w:rsidP="002300E5">
      <w:pPr>
        <w:ind w:left="360"/>
        <w:jc w:val="center"/>
      </w:pPr>
      <w:bookmarkStart w:id="0" w:name="_GoBack"/>
      <w:bookmarkEnd w:id="0"/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="0007088E">
        <w:rPr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«Сут-Хольский кожуун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 в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96766">
          <w:rPr>
            <w:rStyle w:val="aff2"/>
            <w:color w:val="auto"/>
            <w:lang w:val="en-US"/>
          </w:rPr>
          <w:t>www</w:t>
        </w:r>
        <w:r w:rsidRPr="00996766">
          <w:rPr>
            <w:rStyle w:val="aff2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r w:rsidRPr="00996766">
        <w:rPr>
          <w:lang w:val="en-US"/>
        </w:rPr>
        <w:t>sut</w:t>
      </w:r>
      <w:r w:rsidRPr="00996766">
        <w:t>-</w:t>
      </w:r>
      <w:r w:rsidRPr="00996766">
        <w:rPr>
          <w:lang w:val="en-US"/>
        </w:rPr>
        <w:t>hol</w:t>
      </w:r>
      <w:r w:rsidRPr="00996766">
        <w:t>.</w:t>
      </w:r>
      <w:r w:rsidRPr="00996766">
        <w:rPr>
          <w:lang w:val="en-US"/>
        </w:rPr>
        <w:t>ru</w:t>
      </w:r>
      <w:r w:rsidRPr="00996766">
        <w:t xml:space="preserve"> а также в газете «Сут-Хол».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>2.1.6. Победителем торгов  призна</w:t>
      </w:r>
      <w:r w:rsidRPr="002C5428">
        <w:rPr>
          <w:color w:val="000000"/>
        </w:rPr>
        <w:t>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lastRenderedPageBreak/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непоступление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lastRenderedPageBreak/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аренды,  указанной в извещении о проведении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или 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lastRenderedPageBreak/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арендной </w:t>
      </w:r>
      <w:r w:rsidRPr="002C5428">
        <w:t xml:space="preserve"> платы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 xml:space="preserve">купли - продажи или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="0007088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аренды </w:t>
      </w:r>
      <w:r w:rsidRPr="00FE2650">
        <w:t xml:space="preserve"> определяется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lastRenderedPageBreak/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r w:rsidRPr="002C5428">
        <w:t xml:space="preserve">продажи </w:t>
      </w:r>
      <w:r>
        <w:t xml:space="preserve"> или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аренды </w:t>
      </w:r>
      <w:r w:rsidRPr="002C5428">
        <w:t xml:space="preserve"> земельного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3A542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t>2.5.7. В случае,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</w:t>
      </w:r>
      <w:r w:rsidR="00D6134D">
        <w:rPr>
          <w:color w:val="000000"/>
          <w:lang w:eastAsia="ru-RU"/>
        </w:rPr>
        <w:t>ч</w:t>
      </w:r>
      <w:r w:rsidRPr="002C5428">
        <w:rPr>
          <w:color w:val="000000"/>
          <w:lang w:eastAsia="ru-RU"/>
        </w:rPr>
        <w:t>астью Документации об аукционе.</w:t>
      </w:r>
    </w:p>
    <w:p w:rsidR="002300E5" w:rsidRDefault="002300E5" w:rsidP="002300E5">
      <w:bookmarkStart w:id="1" w:name="_Toc280878562"/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10"/>
          <w:footerReference w:type="default" r:id="rId11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Суг-Аксы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 w:rsidR="00266A97">
        <w:rPr>
          <w:rFonts w:ascii="Times New Roman" w:hAnsi="Times New Roman" w:cs="Times New Roman"/>
        </w:rPr>
        <w:t>_______ 20</w:t>
      </w:r>
      <w:r w:rsidR="00166C17">
        <w:rPr>
          <w:rFonts w:ascii="Times New Roman" w:hAnsi="Times New Roman" w:cs="Times New Roman"/>
        </w:rPr>
        <w:t>_</w:t>
      </w:r>
      <w:r w:rsidR="00266A97">
        <w:rPr>
          <w:rFonts w:ascii="Times New Roman" w:hAnsi="Times New Roman" w:cs="Times New Roman"/>
        </w:rPr>
        <w:t>_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r w:rsidRPr="007A696A">
        <w:rPr>
          <w:rFonts w:ascii="Times New Roman" w:hAnsi="Times New Roman" w:cs="Times New Roman"/>
        </w:rPr>
        <w:t>Сут-Хольский кожуун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>, в лице</w:t>
      </w:r>
      <w:r w:rsidR="00884CDA">
        <w:rPr>
          <w:rFonts w:ascii="Times New Roman" w:hAnsi="Times New Roman" w:cs="Times New Roman"/>
        </w:rPr>
        <w:t xml:space="preserve"> </w:t>
      </w:r>
      <w:r w:rsidRPr="007A696A">
        <w:rPr>
          <w:rFonts w:ascii="Times New Roman" w:hAnsi="Times New Roman" w:cs="Times New Roman"/>
        </w:rPr>
        <w:t xml:space="preserve"> председателя  </w:t>
      </w:r>
      <w:r w:rsidR="00787163">
        <w:rPr>
          <w:rFonts w:ascii="Times New Roman" w:hAnsi="Times New Roman" w:cs="Times New Roman"/>
          <w:b/>
        </w:rPr>
        <w:t>Ховалыг Алдай-Мерген Алдандайовича</w:t>
      </w:r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«___»_______года рождения, уроженец ________________, предъявитель паспорта серии ______ №__________ выданного___________место выдачи_____, от  «___»________г..,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(ая)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на </w:t>
      </w:r>
      <w:r>
        <w:rPr>
          <w:b/>
          <w:i/>
        </w:rPr>
        <w:t>_______ (прописью</w:t>
      </w:r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«___»______г.</w:t>
      </w:r>
      <w:r w:rsidRPr="000D4AF3">
        <w:t xml:space="preserve">.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кв.м.,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аукциона  </w:t>
      </w:r>
      <w:r w:rsidRPr="00707187">
        <w:rPr>
          <w:rFonts w:ascii="Times New Roman" w:hAnsi="Times New Roman" w:cs="Times New Roman"/>
        </w:rPr>
        <w:t>по продаже права на заключение договора аренды  земельного участка и определению победителя аукциона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r>
        <w:rPr>
          <w:rFonts w:ascii="Times New Roman" w:hAnsi="Times New Roman" w:cs="Times New Roman"/>
        </w:rPr>
        <w:t xml:space="preserve">г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___цифрами_____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</w:t>
      </w:r>
      <w:r w:rsidR="008500E4">
        <w:rPr>
          <w:rFonts w:ascii="Times New Roman" w:hAnsi="Times New Roman" w:cs="Times New Roman"/>
        </w:rPr>
        <w:t>40101810050049510001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ГРКЦ  НБ Республики Тыва Банка России г.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</w:t>
      </w:r>
      <w:r w:rsidRPr="000D4AF3">
        <w:rPr>
          <w:rFonts w:ascii="Times New Roman" w:hAnsi="Times New Roman" w:cs="Times New Roman"/>
        </w:rPr>
        <w:lastRenderedPageBreak/>
        <w:t>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6.1.Договор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5127"/>
        <w:gridCol w:w="518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>Администрация муниципального  района Сут-Хольский кожуун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87163">
              <w:rPr>
                <w:rFonts w:ascii="Times New Roman" w:hAnsi="Times New Roman" w:cs="Times New Roman"/>
                <w:b/>
              </w:rPr>
              <w:t>Ховалыг А-М. А</w:t>
            </w:r>
            <w:r w:rsidR="00884CDA">
              <w:rPr>
                <w:rFonts w:ascii="Times New Roman" w:hAnsi="Times New Roman" w:cs="Times New Roman"/>
                <w:b/>
              </w:rPr>
              <w:t>.,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Сут-Хольский кожуун, село Суг-Аксы, ул. Бурбу,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87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r w:rsidR="00787163">
              <w:rPr>
                <w:rFonts w:ascii="Times New Roman" w:hAnsi="Times New Roman" w:cs="Times New Roman"/>
              </w:rPr>
              <w:t>Ховалыг А-М.А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</w:t>
            </w:r>
            <w:r w:rsidR="00E944D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20C93" w:rsidRDefault="00E20C93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«____»______г.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166C17" w:rsidP="006806CD">
      <w:r>
        <w:t xml:space="preserve"> </w:t>
      </w:r>
    </w:p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село  Суг-Аксы                                                          </w:t>
      </w:r>
      <w:r w:rsidR="00166C17">
        <w:rPr>
          <w:rFonts w:ascii="Times New Roman" w:hAnsi="Times New Roman" w:cs="Times New Roman"/>
        </w:rPr>
        <w:t xml:space="preserve">                            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</w:p>
    <w:p w:rsidR="006806CD" w:rsidRDefault="006806CD" w:rsidP="006806CD">
      <w:pPr>
        <w:ind w:firstLine="708"/>
        <w:jc w:val="both"/>
      </w:pPr>
      <w:r w:rsidRPr="00D742B8">
        <w:rPr>
          <w:b/>
        </w:rPr>
        <w:t>Администрация муниципального  района Сут-Хольский кожуун Республики Тыва,</w:t>
      </w:r>
      <w:r w:rsidRPr="00D742B8">
        <w:t xml:space="preserve"> в лице председателя   </w:t>
      </w:r>
      <w:r w:rsidR="00787163">
        <w:rPr>
          <w:b/>
        </w:rPr>
        <w:t>Ховалыг А-М. А</w:t>
      </w:r>
      <w:r w:rsidRPr="000D4AF3">
        <w:rPr>
          <w:b/>
        </w:rPr>
        <w:t>.,</w:t>
      </w:r>
      <w:r w:rsidR="00166C17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именуемый</w:t>
      </w:r>
      <w:r>
        <w:t>(ая)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="00166C17">
        <w:rPr>
          <w:b/>
        </w:rPr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площадь земельного участка:</w:t>
      </w:r>
      <w:r w:rsidR="00EB4ABE">
        <w:t>______________________________</w:t>
      </w:r>
      <w:r w:rsidRPr="008A1117">
        <w:t xml:space="preserve"> кв.м.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Арендодатель:       ______________________________  (</w:t>
      </w:r>
      <w:r w:rsidR="00787163">
        <w:rPr>
          <w:b/>
          <w:sz w:val="24"/>
          <w:szCs w:val="24"/>
        </w:rPr>
        <w:t>Ховалыг А-М. А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Арендатор:   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D112D7" w:rsidRDefault="00D112D7" w:rsidP="006806CD"/>
    <w:p w:rsidR="002300E5" w:rsidRPr="007B430A" w:rsidRDefault="002300E5" w:rsidP="002300E5">
      <w:pPr>
        <w:jc w:val="right"/>
      </w:pPr>
      <w:bookmarkStart w:id="2" w:name="_Toc279756989"/>
      <w:bookmarkStart w:id="3" w:name="_Toc280878563"/>
      <w:r w:rsidRPr="007B430A">
        <w:lastRenderedPageBreak/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Сут-Хольского кожууна</w:t>
      </w:r>
      <w:r w:rsidRPr="007B430A">
        <w:t xml:space="preserve">, </w:t>
      </w:r>
    </w:p>
    <w:p w:rsidR="002300E5" w:rsidRDefault="002300E5" w:rsidP="002300E5">
      <w:pPr>
        <w:jc w:val="right"/>
      </w:pPr>
      <w:r>
        <w:t>с. Суг-Аксы, ул. Бурбу,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>ионных торгах  _____________20</w:t>
      </w:r>
      <w:r w:rsidR="00166C17">
        <w:t>_</w:t>
      </w:r>
      <w:r w:rsidR="005B7239">
        <w:t>_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/купли-продажи</w:t>
      </w:r>
      <w:r w:rsidRPr="007B430A">
        <w:t xml:space="preserve">  земельного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>(полное наименование юридического лица, ф.и.о.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</w:t>
      </w:r>
      <w:r w:rsidR="00625BB9">
        <w:t xml:space="preserve"> </w:t>
      </w:r>
      <w:r w:rsidRPr="00182D8E">
        <w:t>кв.м</w:t>
      </w:r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r w:rsidRPr="00182D8E">
        <w:t>торгов:_____________________________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lastRenderedPageBreak/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Сдано  _____________________                         </w:t>
      </w:r>
      <w:r>
        <w:t xml:space="preserve">  «        » _______________20____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( подпись)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подтверждающего   перечисление  задатка  на  расчетный  счет,  указанный  в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2300E5" w:rsidRDefault="002300E5" w:rsidP="002300E5">
      <w:pPr>
        <w:ind w:firstLine="851"/>
        <w:jc w:val="both"/>
      </w:pP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Подпись  заявителя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«____»___________20___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 w:rsidR="00166C17">
        <w:t xml:space="preserve"> </w:t>
      </w:r>
      <w:r w:rsidRPr="00182D8E">
        <w:t>час._____</w:t>
      </w:r>
      <w:r w:rsidR="00166C17">
        <w:t xml:space="preserve"> </w:t>
      </w:r>
      <w:r w:rsidRPr="00182D8E">
        <w:t>мин. «___»______________20</w:t>
      </w:r>
      <w:r w:rsidR="005B7239">
        <w:t>__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/>
    <w:p w:rsidR="00D112D7" w:rsidRPr="007B430A" w:rsidRDefault="00D112D7" w:rsidP="002300E5"/>
    <w:p w:rsidR="002300E5" w:rsidRDefault="002300E5" w:rsidP="002300E5">
      <w:pPr>
        <w:jc w:val="right"/>
      </w:pPr>
    </w:p>
    <w:p w:rsidR="00D112D7" w:rsidRDefault="00D112D7" w:rsidP="002300E5">
      <w:pPr>
        <w:jc w:val="right"/>
      </w:pPr>
    </w:p>
    <w:p w:rsidR="002300E5" w:rsidRPr="007B430A" w:rsidRDefault="002300E5" w:rsidP="002300E5">
      <w:pPr>
        <w:jc w:val="right"/>
      </w:pPr>
      <w:r w:rsidRPr="007B430A">
        <w:lastRenderedPageBreak/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>муниципального района  «Сут-Хольский кожуун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</w:t>
      </w:r>
      <w:r w:rsidR="00625BB9">
        <w:t xml:space="preserve"> </w:t>
      </w:r>
      <w:r w:rsidRPr="002C5428">
        <w:t>общей площадью ______ кв.м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 ,</w:t>
      </w:r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 xml:space="preserve">подписать проект договора купли- продажи /аренды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 ______</w:t>
      </w:r>
      <w:r>
        <w:t>__________(______________________)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</w:t>
      </w:r>
      <w:r w:rsidR="00625BB9">
        <w:t xml:space="preserve"> </w:t>
      </w:r>
      <w:r w:rsidRPr="002C5428">
        <w:t>час.</w:t>
      </w:r>
      <w:r w:rsidR="00625BB9">
        <w:t xml:space="preserve"> </w:t>
      </w:r>
      <w:r w:rsidRPr="002C5428">
        <w:t>_____</w:t>
      </w:r>
      <w:r w:rsidR="00625BB9">
        <w:t xml:space="preserve"> </w:t>
      </w:r>
      <w:r w:rsidRPr="002C5428">
        <w:t>мин. «___»______________20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E20C93" w:rsidRDefault="00E20C93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3"/>
        <w:gridCol w:w="850"/>
        <w:gridCol w:w="1701"/>
        <w:gridCol w:w="1558"/>
        <w:gridCol w:w="921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действующ___  на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проживающ___ по адресу:___________________________________________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E20C93" w:rsidRPr="002C5428" w:rsidRDefault="00E20C93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</w:t>
      </w:r>
      <w:r w:rsidR="00166C17"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12F" w:rsidRDefault="00E7312F" w:rsidP="00123B93">
      <w:r>
        <w:separator/>
      </w:r>
    </w:p>
  </w:endnote>
  <w:endnote w:type="continuationSeparator" w:id="1">
    <w:p w:rsidR="00E7312F" w:rsidRDefault="00E7312F" w:rsidP="0012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5E" w:rsidRDefault="00F92EB7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C1C5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C1C5E" w:rsidRDefault="006C1C5E" w:rsidP="002300E5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5E" w:rsidRDefault="00F92EB7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C1C5E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13EBB">
      <w:rPr>
        <w:rStyle w:val="af4"/>
        <w:noProof/>
      </w:rPr>
      <w:t>9</w:t>
    </w:r>
    <w:r>
      <w:rPr>
        <w:rStyle w:val="af4"/>
      </w:rPr>
      <w:fldChar w:fldCharType="end"/>
    </w:r>
  </w:p>
  <w:p w:rsidR="006C1C5E" w:rsidRDefault="006C1C5E" w:rsidP="002300E5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12F" w:rsidRDefault="00E7312F" w:rsidP="00123B93">
      <w:r>
        <w:separator/>
      </w:r>
    </w:p>
  </w:footnote>
  <w:footnote w:type="continuationSeparator" w:id="1">
    <w:p w:rsidR="00E7312F" w:rsidRDefault="00E7312F" w:rsidP="0012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1FE"/>
    <w:rsid w:val="000012FF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AAE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A3C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2D4"/>
    <w:rsid w:val="000163EE"/>
    <w:rsid w:val="00016497"/>
    <w:rsid w:val="000164C4"/>
    <w:rsid w:val="00016560"/>
    <w:rsid w:val="00016755"/>
    <w:rsid w:val="000167A7"/>
    <w:rsid w:val="00016BEA"/>
    <w:rsid w:val="00016D42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3D9B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3D7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4FE2"/>
    <w:rsid w:val="000452B9"/>
    <w:rsid w:val="00045325"/>
    <w:rsid w:val="0004547B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88E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04C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969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2F43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2D5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381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11E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7A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AA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04F"/>
    <w:rsid w:val="000F442C"/>
    <w:rsid w:val="000F45EB"/>
    <w:rsid w:val="000F474F"/>
    <w:rsid w:val="000F47C5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C6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870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6CC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8FA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17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3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CE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27F"/>
    <w:rsid w:val="001D7509"/>
    <w:rsid w:val="001D7820"/>
    <w:rsid w:val="001D7BC9"/>
    <w:rsid w:val="001D7C40"/>
    <w:rsid w:val="001D7C41"/>
    <w:rsid w:val="001E00DD"/>
    <w:rsid w:val="001E0595"/>
    <w:rsid w:val="001E08AB"/>
    <w:rsid w:val="001E0A01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7EA"/>
    <w:rsid w:val="00222921"/>
    <w:rsid w:val="00222A61"/>
    <w:rsid w:val="00222B2C"/>
    <w:rsid w:val="00222C35"/>
    <w:rsid w:val="00222DDC"/>
    <w:rsid w:val="00222F0F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03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9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85F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82C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3CA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BF9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A97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6C17"/>
    <w:rsid w:val="00287118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AD0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154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4F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655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40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ACA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0E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0CB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24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78"/>
    <w:rsid w:val="00345022"/>
    <w:rsid w:val="003453B0"/>
    <w:rsid w:val="003453E9"/>
    <w:rsid w:val="003456CB"/>
    <w:rsid w:val="003459AE"/>
    <w:rsid w:val="00345C3D"/>
    <w:rsid w:val="00345EBC"/>
    <w:rsid w:val="00346041"/>
    <w:rsid w:val="00346056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2CC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29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7A4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42D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2F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E50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CCF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BD0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515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5CA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30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08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6DD5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0E91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0B2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CD6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054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CD2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D45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4D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86"/>
    <w:rsid w:val="005836B3"/>
    <w:rsid w:val="0058375F"/>
    <w:rsid w:val="00583E4A"/>
    <w:rsid w:val="00583F3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EEF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C70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39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0E3E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8D3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023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3C9"/>
    <w:rsid w:val="005E44C8"/>
    <w:rsid w:val="005E479E"/>
    <w:rsid w:val="005E4B6B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21"/>
    <w:rsid w:val="005F6B3C"/>
    <w:rsid w:val="005F6E65"/>
    <w:rsid w:val="005F6FED"/>
    <w:rsid w:val="005F70BC"/>
    <w:rsid w:val="005F7284"/>
    <w:rsid w:val="005F73C4"/>
    <w:rsid w:val="005F74C7"/>
    <w:rsid w:val="005F7548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0DE9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1DB9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D6C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73C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5BB9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2EB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27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1E9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97D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5C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B14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4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5E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219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30D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6C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066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BA1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047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BC7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163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E42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07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5C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5EA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0F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86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606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0E4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69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758"/>
    <w:rsid w:val="008778D7"/>
    <w:rsid w:val="00877BC5"/>
    <w:rsid w:val="00877F3F"/>
    <w:rsid w:val="008800B5"/>
    <w:rsid w:val="00880144"/>
    <w:rsid w:val="008802F8"/>
    <w:rsid w:val="0088032A"/>
    <w:rsid w:val="008803AD"/>
    <w:rsid w:val="0088062F"/>
    <w:rsid w:val="00880A58"/>
    <w:rsid w:val="00880BCD"/>
    <w:rsid w:val="00880DDF"/>
    <w:rsid w:val="00880F56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A0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CDA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6F8E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7E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80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4DD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5F7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5E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2F62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394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C37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3FE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84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466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339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294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D5F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468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99C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24D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AE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4B6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1CB"/>
    <w:rsid w:val="00A11266"/>
    <w:rsid w:val="00A1143C"/>
    <w:rsid w:val="00A11586"/>
    <w:rsid w:val="00A1162F"/>
    <w:rsid w:val="00A119B3"/>
    <w:rsid w:val="00A11CE8"/>
    <w:rsid w:val="00A11CFB"/>
    <w:rsid w:val="00A11ECE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2CE"/>
    <w:rsid w:val="00A1348B"/>
    <w:rsid w:val="00A13501"/>
    <w:rsid w:val="00A13659"/>
    <w:rsid w:val="00A13C34"/>
    <w:rsid w:val="00A13D5E"/>
    <w:rsid w:val="00A13EBB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15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535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6ED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1B2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DF2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974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25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0A9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35F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D1F"/>
    <w:rsid w:val="00AE2F12"/>
    <w:rsid w:val="00AE30AB"/>
    <w:rsid w:val="00AE30ED"/>
    <w:rsid w:val="00AE32AE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57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8F3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8DF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231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28D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680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316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CD3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2A2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073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1E3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08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86F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3B4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A7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5AA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6B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6F8D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311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B9B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DF8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09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233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176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9D6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97DA0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09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9B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536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C9F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A9B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2D7"/>
    <w:rsid w:val="00D116A1"/>
    <w:rsid w:val="00D119F7"/>
    <w:rsid w:val="00D11B3C"/>
    <w:rsid w:val="00D11C28"/>
    <w:rsid w:val="00D11C3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8D4"/>
    <w:rsid w:val="00D20B78"/>
    <w:rsid w:val="00D20C21"/>
    <w:rsid w:val="00D210E0"/>
    <w:rsid w:val="00D2134A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C68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E69"/>
    <w:rsid w:val="00D37F27"/>
    <w:rsid w:val="00D37F5A"/>
    <w:rsid w:val="00D40240"/>
    <w:rsid w:val="00D404A2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B9A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34D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87"/>
    <w:rsid w:val="00D71F9C"/>
    <w:rsid w:val="00D71FD6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6C8F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3F8A"/>
    <w:rsid w:val="00DA400C"/>
    <w:rsid w:val="00DA4293"/>
    <w:rsid w:val="00DA43ED"/>
    <w:rsid w:val="00DA46AC"/>
    <w:rsid w:val="00DA4727"/>
    <w:rsid w:val="00DA4AF2"/>
    <w:rsid w:val="00DA4C3F"/>
    <w:rsid w:val="00DA4EE2"/>
    <w:rsid w:val="00DA4F53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7E2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5E0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93"/>
    <w:rsid w:val="00E20CB8"/>
    <w:rsid w:val="00E20DBA"/>
    <w:rsid w:val="00E20EC8"/>
    <w:rsid w:val="00E20F5C"/>
    <w:rsid w:val="00E2100F"/>
    <w:rsid w:val="00E2110A"/>
    <w:rsid w:val="00E211A1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D07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1C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1E8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5F0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12F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4DA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500"/>
    <w:rsid w:val="00EA37D4"/>
    <w:rsid w:val="00EA3ACA"/>
    <w:rsid w:val="00EA3AFC"/>
    <w:rsid w:val="00EA3B85"/>
    <w:rsid w:val="00EA3BBE"/>
    <w:rsid w:val="00EA3C31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4CAA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4A5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7F1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1D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CB4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9E0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83F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9C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6C3C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2EB7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29F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B7A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563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6D8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5F7"/>
    <w:rsid w:val="00FE26B0"/>
    <w:rsid w:val="00FE2AF7"/>
    <w:rsid w:val="00FE2BAC"/>
    <w:rsid w:val="00FE308D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44C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99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12">
    <w:name w:val="Заголовок1"/>
    <w:basedOn w:val="a"/>
    <w:next w:val="af6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"/>
    <w:link w:val="af7"/>
    <w:uiPriority w:val="99"/>
    <w:rsid w:val="002300E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List"/>
    <w:basedOn w:val="af6"/>
    <w:uiPriority w:val="99"/>
    <w:rsid w:val="002300E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9">
    <w:name w:val="Body Text Indent"/>
    <w:basedOn w:val="a"/>
    <w:link w:val="afa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b">
    <w:name w:val="footer"/>
    <w:basedOn w:val="a"/>
    <w:link w:val="afc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d">
    <w:name w:val="Содержимое врезки"/>
    <w:basedOn w:val="af6"/>
    <w:uiPriority w:val="99"/>
    <w:rsid w:val="002300E5"/>
  </w:style>
  <w:style w:type="paragraph" w:styleId="afe">
    <w:name w:val="header"/>
    <w:basedOn w:val="a"/>
    <w:link w:val="aff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1">
    <w:name w:val="Balloon Text"/>
    <w:basedOn w:val="a"/>
    <w:link w:val="aff0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2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4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5">
    <w:name w:val="Plain Text"/>
    <w:basedOn w:val="a"/>
    <w:link w:val="aff6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7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FAD10-9D26-464F-9D2D-E2FCE3C7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25</Pages>
  <Words>8259</Words>
  <Characters>47081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oziosutkhol@mail.ru</cp:lastModifiedBy>
  <cp:revision>12</cp:revision>
  <cp:lastPrinted>2020-01-24T12:25:00Z</cp:lastPrinted>
  <dcterms:created xsi:type="dcterms:W3CDTF">2020-11-06T11:47:00Z</dcterms:created>
  <dcterms:modified xsi:type="dcterms:W3CDTF">2021-10-26T13:01:00Z</dcterms:modified>
</cp:coreProperties>
</file>