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3" w:rsidRPr="000515B9" w:rsidRDefault="00584678" w:rsidP="00DB17C3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846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79.75pt;margin-top:-13.95pt;width:210.6pt;height:82.05pt;z-index:251664384" stroked="f">
            <v:textbox style="mso-next-textbox:#_x0000_s1035">
              <w:txbxContent>
                <w:p w:rsidR="00DB17C3" w:rsidRPr="006E0506" w:rsidRDefault="00DB17C3" w:rsidP="00DB17C3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B17C3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</w:p>
                <w:p w:rsidR="00DB17C3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сумон Ак-Дашский 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</w:p>
              </w:txbxContent>
            </v:textbox>
          </v:shape>
        </w:pict>
      </w:r>
      <w:r w:rsidRPr="005846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8.7pt;margin-top:-13.95pt;width:71pt;height:63.75pt;z-index:251662336">
            <v:imagedata r:id="rId5" o:title=""/>
            <w10:wrap type="topAndBottom"/>
          </v:shape>
          <o:OLEObject Type="Embed" ProgID="PBrush" ShapeID="_x0000_s1033" DrawAspect="Content" ObjectID="_1621647326" r:id="rId6"/>
        </w:pict>
      </w:r>
      <w:r w:rsidRPr="00584678">
        <w:rPr>
          <w:noProof/>
        </w:rPr>
        <w:pict>
          <v:shape id="_x0000_s1034" type="#_x0000_t202" style="position:absolute;left:0;text-align:left;margin-left:-33.1pt;margin-top:-13.95pt;width:219.95pt;height:78.75pt;z-index:251663360" stroked="f">
            <v:textbox style="mso-next-textbox:#_x0000_s1034">
              <w:txbxContent>
                <w:p w:rsidR="00DB17C3" w:rsidRPr="006E0506" w:rsidRDefault="00DB17C3" w:rsidP="00DB17C3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Сут-Хɵ</w:t>
                  </w:r>
                  <w:r w:rsidRPr="006E0506">
                    <w:rPr>
                      <w:rFonts w:ascii="Times New Roman" w:hAnsi="Times New Roman"/>
                      <w:b/>
                    </w:rPr>
                    <w:t>л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Ак-Даш </w:t>
                  </w:r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B17C3" w:rsidRPr="006E0506" w:rsidRDefault="00DB17C3" w:rsidP="00DB17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DB17C3" w:rsidRPr="008A3154" w:rsidRDefault="00DB17C3" w:rsidP="00DB17C3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17C3" w:rsidRDefault="00DB17C3" w:rsidP="00DB17C3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B17C3" w:rsidRPr="005D1E74" w:rsidRDefault="00DB17C3" w:rsidP="00DB17C3">
      <w:pPr>
        <w:jc w:val="center"/>
        <w:rPr>
          <w:rFonts w:ascii="Times New Roman" w:hAnsi="Times New Roman"/>
          <w:b/>
          <w:bCs/>
          <w:caps/>
        </w:rPr>
      </w:pPr>
      <w:r w:rsidRPr="005D1E74">
        <w:rPr>
          <w:rFonts w:ascii="Times New Roman" w:hAnsi="Times New Roman"/>
          <w:b/>
          <w:bCs/>
          <w:caps/>
        </w:rPr>
        <w:t>РЕШЕНИЕ</w:t>
      </w:r>
    </w:p>
    <w:p w:rsidR="00DB17C3" w:rsidRPr="00BE27F7" w:rsidRDefault="00DB17C3" w:rsidP="00DB1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BE27F7">
        <w:rPr>
          <w:rFonts w:ascii="Times New Roman" w:hAnsi="Times New Roman"/>
          <w:b/>
          <w:bCs/>
          <w:spacing w:val="-4"/>
        </w:rPr>
        <w:t>Хурала представителей сельского пос</w:t>
      </w:r>
      <w:r>
        <w:rPr>
          <w:rFonts w:ascii="Times New Roman" w:hAnsi="Times New Roman"/>
          <w:b/>
          <w:bCs/>
          <w:spacing w:val="-4"/>
        </w:rPr>
        <w:t xml:space="preserve">еления сумон </w:t>
      </w:r>
      <w:r w:rsidRPr="00BE27F7">
        <w:rPr>
          <w:rFonts w:ascii="Times New Roman" w:hAnsi="Times New Roman"/>
          <w:b/>
          <w:bCs/>
          <w:spacing w:val="-4"/>
        </w:rPr>
        <w:t>Ак-Дашский</w:t>
      </w:r>
    </w:p>
    <w:p w:rsidR="00DB17C3" w:rsidRDefault="00DB17C3" w:rsidP="007748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BE27F7">
        <w:rPr>
          <w:rFonts w:ascii="Times New Roman" w:hAnsi="Times New Roman"/>
          <w:b/>
          <w:bCs/>
          <w:spacing w:val="-4"/>
        </w:rPr>
        <w:t>Сут-Хольского</w:t>
      </w:r>
      <w:r>
        <w:rPr>
          <w:rFonts w:ascii="Times New Roman" w:hAnsi="Times New Roman"/>
          <w:b/>
          <w:bCs/>
          <w:spacing w:val="-4"/>
        </w:rPr>
        <w:t xml:space="preserve"> </w:t>
      </w:r>
      <w:r w:rsidRPr="00BE27F7">
        <w:rPr>
          <w:rFonts w:ascii="Times New Roman" w:hAnsi="Times New Roman"/>
          <w:b/>
          <w:bCs/>
          <w:spacing w:val="-4"/>
        </w:rPr>
        <w:t>кожууна</w:t>
      </w:r>
      <w:r w:rsidR="00774828">
        <w:rPr>
          <w:rFonts w:ascii="Times New Roman" w:hAnsi="Times New Roman"/>
          <w:b/>
          <w:bCs/>
          <w:spacing w:val="-4"/>
        </w:rPr>
        <w:t xml:space="preserve">  Республики  Тыва</w:t>
      </w:r>
    </w:p>
    <w:p w:rsidR="00774828" w:rsidRPr="00774828" w:rsidRDefault="00774828" w:rsidP="007748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</w:p>
    <w:p w:rsidR="00DB17C3" w:rsidRPr="00DB17C3" w:rsidRDefault="00DB17C3" w:rsidP="00774828">
      <w:pPr>
        <w:ind w:left="-180"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«17»  апреля  2019</w:t>
      </w:r>
      <w:r w:rsidRPr="005D1E74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         с. Ак-Даш                           № 5</w:t>
      </w:r>
    </w:p>
    <w:p w:rsidR="00DB17C3" w:rsidRDefault="00DB17C3" w:rsidP="00DB1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7F7">
        <w:rPr>
          <w:rFonts w:ascii="Times New Roman" w:hAnsi="Times New Roman"/>
          <w:b/>
          <w:bCs/>
          <w:sz w:val="24"/>
          <w:szCs w:val="24"/>
        </w:rPr>
        <w:t>О внесении изменений и дополнений в Устав сельского поселения сумон</w:t>
      </w:r>
    </w:p>
    <w:p w:rsidR="00DB17C3" w:rsidRDefault="00DB17C3" w:rsidP="00DB1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7F7">
        <w:rPr>
          <w:rFonts w:ascii="Times New Roman" w:hAnsi="Times New Roman"/>
          <w:b/>
          <w:bCs/>
          <w:sz w:val="24"/>
          <w:szCs w:val="24"/>
        </w:rPr>
        <w:t>Ак-Дашский</w:t>
      </w:r>
      <w:r w:rsidR="001071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7F7">
        <w:rPr>
          <w:rFonts w:ascii="Times New Roman" w:hAnsi="Times New Roman"/>
          <w:b/>
          <w:bCs/>
          <w:sz w:val="24"/>
          <w:szCs w:val="24"/>
        </w:rPr>
        <w:t>Сут-Хольского</w:t>
      </w:r>
      <w:r w:rsidR="001071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7F7">
        <w:rPr>
          <w:rFonts w:ascii="Times New Roman" w:hAnsi="Times New Roman"/>
          <w:b/>
          <w:bCs/>
          <w:sz w:val="24"/>
          <w:szCs w:val="24"/>
        </w:rPr>
        <w:t>кожууна Республики Тыва</w:t>
      </w:r>
    </w:p>
    <w:p w:rsidR="00DB17C3" w:rsidRDefault="00DB17C3" w:rsidP="00DB1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71B6" w:rsidRPr="001071B6" w:rsidRDefault="001071B6" w:rsidP="001071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071B6">
        <w:rPr>
          <w:rFonts w:ascii="Times New Roman" w:hAnsi="Times New Roman"/>
          <w:sz w:val="24"/>
          <w:szCs w:val="24"/>
        </w:rPr>
        <w:t xml:space="preserve">В целях приведения устава сельского поселения </w:t>
      </w:r>
      <w:r>
        <w:rPr>
          <w:rFonts w:ascii="Times New Roman" w:hAnsi="Times New Roman"/>
          <w:sz w:val="24"/>
          <w:szCs w:val="24"/>
        </w:rPr>
        <w:t>сумон Ак-Дашский Сут-Хольского кожууна</w:t>
      </w:r>
      <w:r w:rsidRPr="001071B6">
        <w:rPr>
          <w:rFonts w:ascii="Times New Roman" w:hAnsi="Times New Roman"/>
          <w:sz w:val="24"/>
          <w:szCs w:val="24"/>
        </w:rPr>
        <w:t xml:space="preserve"> </w:t>
      </w:r>
      <w:r w:rsidRPr="001071B6">
        <w:rPr>
          <w:rFonts w:ascii="Times New Roman" w:hAnsi="Times New Roman"/>
          <w:bCs/>
          <w:sz w:val="24"/>
          <w:szCs w:val="24"/>
        </w:rPr>
        <w:t xml:space="preserve">Республики Тыва </w:t>
      </w:r>
      <w:r w:rsidRPr="001071B6">
        <w:rPr>
          <w:rFonts w:ascii="Times New Roman" w:hAnsi="Times New Roman"/>
          <w:sz w:val="24"/>
          <w:szCs w:val="24"/>
        </w:rPr>
        <w:t>в соответствие федеральному законодательству Хурал представителей сельского поселения</w:t>
      </w:r>
      <w:r>
        <w:rPr>
          <w:rFonts w:ascii="Times New Roman" w:hAnsi="Times New Roman"/>
          <w:sz w:val="24"/>
          <w:szCs w:val="24"/>
        </w:rPr>
        <w:t xml:space="preserve"> сумон Ак-Дашский Сут-Хольского кожууна </w:t>
      </w:r>
      <w:r w:rsidRPr="001071B6">
        <w:rPr>
          <w:rFonts w:ascii="Times New Roman" w:hAnsi="Times New Roman"/>
          <w:bCs/>
          <w:sz w:val="24"/>
          <w:szCs w:val="24"/>
        </w:rPr>
        <w:t>Республики Тыва</w:t>
      </w:r>
      <w:r w:rsidRPr="001071B6">
        <w:rPr>
          <w:rFonts w:ascii="Times New Roman" w:hAnsi="Times New Roman"/>
          <w:sz w:val="24"/>
          <w:szCs w:val="24"/>
        </w:rPr>
        <w:t>, решил:</w:t>
      </w:r>
    </w:p>
    <w:p w:rsidR="001071B6" w:rsidRPr="001071B6" w:rsidRDefault="001071B6" w:rsidP="001071B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071B6">
        <w:rPr>
          <w:rFonts w:ascii="Times New Roman" w:hAnsi="Times New Roman"/>
          <w:b/>
          <w:sz w:val="24"/>
          <w:szCs w:val="24"/>
        </w:rPr>
        <w:t>Статья 1</w:t>
      </w:r>
    </w:p>
    <w:p w:rsidR="001071B6" w:rsidRPr="00774828" w:rsidRDefault="001071B6" w:rsidP="00774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1)</w:t>
      </w:r>
      <w:r w:rsidRPr="00774828">
        <w:rPr>
          <w:rFonts w:ascii="Times New Roman" w:hAnsi="Times New Roman"/>
          <w:sz w:val="24"/>
          <w:szCs w:val="24"/>
        </w:rPr>
        <w:t xml:space="preserve"> в пункте * </w:t>
      </w:r>
      <w:hyperlink r:id="rId7" w:history="1">
        <w:r w:rsidRPr="00774828">
          <w:rPr>
            <w:rFonts w:ascii="Times New Roman" w:hAnsi="Times New Roman"/>
            <w:sz w:val="24"/>
            <w:szCs w:val="24"/>
          </w:rPr>
          <w:t xml:space="preserve">части * статьи * </w:t>
        </w:r>
      </w:hyperlink>
      <w:r w:rsidRPr="00774828">
        <w:rPr>
          <w:rFonts w:ascii="Times New Roman" w:hAnsi="Times New Roman"/>
          <w:sz w:val="24"/>
          <w:szCs w:val="24"/>
        </w:rPr>
        <w:t>(</w:t>
      </w:r>
      <w:r w:rsidRPr="00774828">
        <w:rPr>
          <w:rFonts w:ascii="Times New Roman" w:hAnsi="Times New Roman"/>
          <w:b/>
          <w:bCs/>
          <w:sz w:val="24"/>
          <w:szCs w:val="24"/>
        </w:rPr>
        <w:t>Вопросы местного значения сельского поселения</w:t>
      </w:r>
      <w:r w:rsidRPr="00774828">
        <w:rPr>
          <w:rFonts w:ascii="Times New Roman" w:hAnsi="Times New Roman"/>
          <w:sz w:val="24"/>
          <w:szCs w:val="24"/>
        </w:rPr>
        <w:t xml:space="preserve">)* Устава </w:t>
      </w:r>
      <w:r w:rsidRPr="00774828">
        <w:rPr>
          <w:rFonts w:ascii="Times New Roman" w:hAnsi="Times New Roman"/>
          <w:b/>
          <w:sz w:val="24"/>
          <w:szCs w:val="24"/>
        </w:rPr>
        <w:t>после слов</w:t>
      </w:r>
      <w:r w:rsidRPr="00774828">
        <w:rPr>
          <w:rFonts w:ascii="Times New Roman" w:hAnsi="Times New Roman"/>
          <w:sz w:val="24"/>
          <w:szCs w:val="24"/>
        </w:rPr>
        <w:t xml:space="preserve"> «за сохранностью автомобильных дорог местного значения в границах населенных пунктов поселения,» </w:t>
      </w:r>
      <w:r w:rsidRPr="00774828">
        <w:rPr>
          <w:rFonts w:ascii="Times New Roman" w:hAnsi="Times New Roman"/>
          <w:b/>
          <w:sz w:val="24"/>
          <w:szCs w:val="24"/>
        </w:rPr>
        <w:t>дополнить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«организация дорожного движения,»;</w:t>
      </w:r>
    </w:p>
    <w:p w:rsidR="001071B6" w:rsidRPr="00774828" w:rsidRDefault="001071B6" w:rsidP="0077482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2)</w:t>
      </w:r>
      <w:r w:rsidRPr="00774828">
        <w:rPr>
          <w:rFonts w:ascii="Times New Roman" w:hAnsi="Times New Roman"/>
          <w:sz w:val="24"/>
          <w:szCs w:val="24"/>
        </w:rPr>
        <w:t xml:space="preserve"> в пункте 14 </w:t>
      </w:r>
      <w:hyperlink r:id="rId8" w:history="1">
        <w:r w:rsidRPr="00774828">
          <w:rPr>
            <w:rFonts w:ascii="Times New Roman" w:hAnsi="Times New Roman"/>
            <w:sz w:val="24"/>
            <w:szCs w:val="24"/>
          </w:rPr>
          <w:t xml:space="preserve">части 1 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5 Устава </w:t>
      </w:r>
      <w:r w:rsidRPr="00774828">
        <w:rPr>
          <w:rFonts w:ascii="Times New Roman" w:hAnsi="Times New Roman"/>
          <w:b/>
          <w:sz w:val="24"/>
          <w:szCs w:val="24"/>
        </w:rPr>
        <w:t>слова</w:t>
      </w:r>
      <w:r w:rsidRPr="00774828">
        <w:rPr>
          <w:rFonts w:ascii="Times New Roman" w:hAnsi="Times New Roman"/>
          <w:sz w:val="24"/>
          <w:szCs w:val="24"/>
        </w:rPr>
        <w:t xml:space="preserve"> «мероприятий по отлову и содержанию безнадзорных животных, обитающих» </w:t>
      </w:r>
      <w:r w:rsidRPr="00774828">
        <w:rPr>
          <w:rFonts w:ascii="Times New Roman" w:hAnsi="Times New Roman"/>
          <w:b/>
          <w:sz w:val="24"/>
          <w:szCs w:val="24"/>
        </w:rPr>
        <w:t>заменить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«деятельности по обращению с животными без владельцев, обитающими.»;</w:t>
      </w:r>
    </w:p>
    <w:p w:rsidR="001071B6" w:rsidRPr="00774828" w:rsidRDefault="001071B6" w:rsidP="0077482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3)</w:t>
      </w:r>
      <w:r w:rsidRPr="00774828">
        <w:rPr>
          <w:rFonts w:ascii="Times New Roman" w:hAnsi="Times New Roman"/>
          <w:sz w:val="24"/>
          <w:szCs w:val="24"/>
        </w:rPr>
        <w:t xml:space="preserve"> часть 1 статьи 11 Устава изложить в следующей редакции: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района.»;</w:t>
      </w:r>
    </w:p>
    <w:p w:rsidR="001071B6" w:rsidRPr="00774828" w:rsidRDefault="001071B6" w:rsidP="0077482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4)</w:t>
      </w:r>
      <w:r w:rsidRPr="00774828">
        <w:rPr>
          <w:rFonts w:ascii="Times New Roman" w:hAnsi="Times New Roman"/>
          <w:sz w:val="24"/>
          <w:szCs w:val="24"/>
        </w:rPr>
        <w:t xml:space="preserve"> в абзаце первом части 5 </w:t>
      </w:r>
      <w:hyperlink r:id="rId9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11 Устава </w:t>
      </w:r>
      <w:r w:rsidRPr="00774828">
        <w:rPr>
          <w:rFonts w:ascii="Times New Roman" w:hAnsi="Times New Roman"/>
          <w:b/>
          <w:sz w:val="24"/>
          <w:szCs w:val="24"/>
        </w:rPr>
        <w:t>после слов</w:t>
      </w:r>
      <w:r w:rsidRPr="00774828">
        <w:rPr>
          <w:rFonts w:ascii="Times New Roman" w:hAnsi="Times New Roman"/>
          <w:sz w:val="24"/>
          <w:szCs w:val="24"/>
        </w:rPr>
        <w:t xml:space="preserve"> «внутригородского района» </w:t>
      </w:r>
      <w:r w:rsidRPr="00774828">
        <w:rPr>
          <w:rFonts w:ascii="Times New Roman" w:hAnsi="Times New Roman"/>
          <w:b/>
          <w:sz w:val="24"/>
          <w:szCs w:val="24"/>
        </w:rPr>
        <w:t>дополнить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«, муниципального района».</w:t>
      </w:r>
    </w:p>
    <w:p w:rsidR="001071B6" w:rsidRPr="00774828" w:rsidRDefault="001071B6" w:rsidP="00774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lastRenderedPageBreak/>
        <w:t>5)</w:t>
      </w:r>
      <w:r w:rsidRPr="00774828">
        <w:rPr>
          <w:rFonts w:ascii="Times New Roman" w:hAnsi="Times New Roman"/>
          <w:sz w:val="24"/>
          <w:szCs w:val="24"/>
        </w:rPr>
        <w:t xml:space="preserve"> Устав </w:t>
      </w:r>
      <w:hyperlink r:id="rId10" w:history="1">
        <w:r w:rsidRPr="00774828">
          <w:rPr>
            <w:rFonts w:ascii="Times New Roman" w:hAnsi="Times New Roman"/>
            <w:sz w:val="24"/>
            <w:szCs w:val="24"/>
          </w:rPr>
          <w:t>дополнить</w:t>
        </w:r>
      </w:hyperlink>
      <w:r w:rsidRPr="00774828">
        <w:rPr>
          <w:rFonts w:ascii="Times New Roman" w:hAnsi="Times New Roman"/>
          <w:sz w:val="24"/>
          <w:szCs w:val="24"/>
        </w:rPr>
        <w:t xml:space="preserve"> статьей * следующего содержания:</w:t>
      </w:r>
    </w:p>
    <w:p w:rsidR="001071B6" w:rsidRPr="00774828" w:rsidRDefault="001071B6" w:rsidP="00774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«Статья * Староста сельского населенного пункта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хуралом представителей сумона,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3) имеющее непогашенную или неснятую судимость.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5. Срок полномочий старосты – 2 года.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Полномочия старосты сельского населенного пункта прекращаются досрочно по решению Хурала представителей сумона,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sz w:val="24"/>
          <w:szCs w:val="24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Хурала </w:t>
      </w:r>
      <w:r w:rsidRPr="00774828">
        <w:rPr>
          <w:rFonts w:ascii="Times New Roman" w:hAnsi="Times New Roman"/>
          <w:sz w:val="24"/>
          <w:szCs w:val="24"/>
        </w:rPr>
        <w:lastRenderedPageBreak/>
        <w:t xml:space="preserve">представителей сумона в соответствии с законом Республики Тыва от 27.10.2016 № 220-ЗРТ«О старостах сельских населенных пунктов в Республике Тыва».; 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6)</w:t>
      </w:r>
      <w:r w:rsidRPr="00774828">
        <w:rPr>
          <w:rFonts w:ascii="Times New Roman" w:hAnsi="Times New Roman"/>
          <w:sz w:val="24"/>
          <w:szCs w:val="24"/>
        </w:rPr>
        <w:t xml:space="preserve"> в абзаце первом части 2 </w:t>
      </w:r>
      <w:hyperlink r:id="rId11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12 Устава </w:t>
      </w:r>
      <w:r w:rsidRPr="00774828">
        <w:rPr>
          <w:rFonts w:ascii="Times New Roman" w:hAnsi="Times New Roman"/>
          <w:b/>
          <w:sz w:val="24"/>
          <w:szCs w:val="24"/>
        </w:rPr>
        <w:t>слова</w:t>
      </w:r>
      <w:r w:rsidRPr="00774828">
        <w:rPr>
          <w:rFonts w:ascii="Times New Roman" w:hAnsi="Times New Roman"/>
          <w:sz w:val="24"/>
          <w:szCs w:val="24"/>
        </w:rPr>
        <w:t xml:space="preserve"> «или главы муниципального образования» </w:t>
      </w:r>
      <w:r w:rsidRPr="00774828">
        <w:rPr>
          <w:rFonts w:ascii="Times New Roman" w:hAnsi="Times New Roman"/>
          <w:b/>
          <w:sz w:val="24"/>
          <w:szCs w:val="24"/>
        </w:rPr>
        <w:t>заменить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«, главы муниципального образования или главы местной администрации, осуществляющего свои полномочия на основе контракта»;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7)</w:t>
      </w:r>
      <w:r w:rsidRPr="00774828">
        <w:rPr>
          <w:rFonts w:ascii="Times New Roman" w:hAnsi="Times New Roman"/>
          <w:sz w:val="24"/>
          <w:szCs w:val="24"/>
        </w:rPr>
        <w:t xml:space="preserve"> в абзаце втором части 2 </w:t>
      </w:r>
      <w:hyperlink r:id="rId12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12 Устава </w:t>
      </w:r>
      <w:r w:rsidRPr="00774828">
        <w:rPr>
          <w:rFonts w:ascii="Times New Roman" w:hAnsi="Times New Roman"/>
          <w:b/>
          <w:sz w:val="24"/>
          <w:szCs w:val="24"/>
        </w:rPr>
        <w:t>слова</w:t>
      </w:r>
      <w:r w:rsidRPr="00774828">
        <w:rPr>
          <w:rFonts w:ascii="Times New Roman" w:hAnsi="Times New Roman"/>
          <w:sz w:val="24"/>
          <w:szCs w:val="24"/>
        </w:rPr>
        <w:t xml:space="preserve"> «главы муниципального образования» </w:t>
      </w:r>
      <w:r w:rsidRPr="00774828">
        <w:rPr>
          <w:rFonts w:ascii="Times New Roman" w:hAnsi="Times New Roman"/>
          <w:b/>
          <w:sz w:val="24"/>
          <w:szCs w:val="24"/>
        </w:rPr>
        <w:t>заменить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«главы муниципального образования или главы местной администрации, осуществляющего свои полномочия на основе контракта,»;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8)</w:t>
      </w:r>
      <w:r w:rsidRPr="00774828">
        <w:rPr>
          <w:rFonts w:ascii="Times New Roman" w:hAnsi="Times New Roman"/>
          <w:sz w:val="24"/>
          <w:szCs w:val="24"/>
        </w:rPr>
        <w:t xml:space="preserve"> в части 4 </w:t>
      </w:r>
      <w:hyperlink r:id="rId13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12 Устава </w:t>
      </w:r>
      <w:r w:rsidRPr="00774828">
        <w:rPr>
          <w:rFonts w:ascii="Times New Roman" w:hAnsi="Times New Roman"/>
          <w:b/>
          <w:sz w:val="24"/>
          <w:szCs w:val="24"/>
        </w:rPr>
        <w:t>слова</w:t>
      </w:r>
      <w:r w:rsidRPr="00774828">
        <w:rPr>
          <w:rFonts w:ascii="Times New Roman" w:hAnsi="Times New Roman"/>
          <w:sz w:val="24"/>
          <w:szCs w:val="24"/>
        </w:rPr>
        <w:t xml:space="preserve"> «по проектам и вопросам, указанным в части 3 настоящей статьи,» </w:t>
      </w:r>
      <w:r w:rsidRPr="00774828">
        <w:rPr>
          <w:rFonts w:ascii="Times New Roman" w:hAnsi="Times New Roman"/>
          <w:b/>
          <w:sz w:val="24"/>
          <w:szCs w:val="24"/>
        </w:rPr>
        <w:t>исключить.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9)</w:t>
      </w:r>
      <w:r w:rsidRPr="00774828">
        <w:rPr>
          <w:rFonts w:ascii="Times New Roman" w:hAnsi="Times New Roman"/>
          <w:sz w:val="24"/>
          <w:szCs w:val="24"/>
        </w:rPr>
        <w:t xml:space="preserve"> в пункте 1 части 5.2 </w:t>
      </w:r>
      <w:hyperlink r:id="rId14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23 Устава </w:t>
      </w:r>
      <w:r w:rsidRPr="00774828">
        <w:rPr>
          <w:rFonts w:ascii="Times New Roman" w:hAnsi="Times New Roman"/>
          <w:b/>
          <w:sz w:val="24"/>
          <w:szCs w:val="24"/>
        </w:rPr>
        <w:t xml:space="preserve">после слов </w:t>
      </w:r>
      <w:r w:rsidRPr="00774828">
        <w:rPr>
          <w:rFonts w:ascii="Times New Roman" w:hAnsi="Times New Roman"/>
          <w:sz w:val="24"/>
          <w:szCs w:val="24"/>
        </w:rPr>
        <w:t xml:space="preserve">«политической партией,» </w:t>
      </w:r>
      <w:r w:rsidRPr="00774828">
        <w:rPr>
          <w:rFonts w:ascii="Times New Roman" w:hAnsi="Times New Roman"/>
          <w:b/>
          <w:sz w:val="24"/>
          <w:szCs w:val="24"/>
        </w:rPr>
        <w:t>дополнить словами</w:t>
      </w:r>
      <w:r w:rsidRPr="00774828">
        <w:rPr>
          <w:rFonts w:ascii="Times New Roman" w:hAnsi="Times New Roman"/>
          <w:sz w:val="24"/>
          <w:szCs w:val="24"/>
        </w:rPr>
        <w:t xml:space="preserve"> «профсоюзом, зарегистрированным в установленном порядке,»;</w:t>
      </w: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71B6" w:rsidRPr="00774828" w:rsidRDefault="001071B6" w:rsidP="00774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4828">
        <w:rPr>
          <w:rFonts w:ascii="Times New Roman" w:hAnsi="Times New Roman"/>
          <w:b/>
          <w:sz w:val="24"/>
          <w:szCs w:val="24"/>
        </w:rPr>
        <w:t>10)</w:t>
      </w:r>
      <w:r w:rsidRPr="00774828">
        <w:rPr>
          <w:rFonts w:ascii="Times New Roman" w:hAnsi="Times New Roman"/>
          <w:sz w:val="24"/>
          <w:szCs w:val="24"/>
        </w:rPr>
        <w:t xml:space="preserve"> в пункте 1 части 5.2 </w:t>
      </w:r>
      <w:hyperlink r:id="rId15" w:history="1">
        <w:r w:rsidRPr="0077482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774828">
        <w:rPr>
          <w:rFonts w:ascii="Times New Roman" w:hAnsi="Times New Roman"/>
          <w:sz w:val="24"/>
          <w:szCs w:val="24"/>
        </w:rPr>
        <w:t xml:space="preserve">23 Устава </w:t>
      </w:r>
      <w:r w:rsidRPr="00774828">
        <w:rPr>
          <w:rFonts w:ascii="Times New Roman" w:hAnsi="Times New Roman"/>
          <w:b/>
          <w:sz w:val="24"/>
          <w:szCs w:val="24"/>
        </w:rPr>
        <w:t>слова</w:t>
      </w:r>
      <w:r w:rsidRPr="00774828">
        <w:rPr>
          <w:rFonts w:ascii="Times New Roman" w:hAnsi="Times New Roman"/>
          <w:sz w:val="24"/>
          <w:szCs w:val="24"/>
        </w:rPr>
        <w:t xml:space="preserve"> «садоводческого, огороднического, дачного потребительских кооперативов,» </w:t>
      </w:r>
      <w:r w:rsidRPr="00774828">
        <w:rPr>
          <w:rFonts w:ascii="Times New Roman" w:hAnsi="Times New Roman"/>
          <w:b/>
          <w:sz w:val="24"/>
          <w:szCs w:val="24"/>
        </w:rPr>
        <w:t>исключить.</w:t>
      </w:r>
    </w:p>
    <w:p w:rsidR="001071B6" w:rsidRPr="00774828" w:rsidRDefault="001071B6" w:rsidP="0077482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071B6" w:rsidRPr="001071B6" w:rsidRDefault="001071B6" w:rsidP="001071B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071B6">
        <w:rPr>
          <w:rFonts w:ascii="Times New Roman" w:hAnsi="Times New Roman"/>
          <w:b/>
          <w:sz w:val="24"/>
          <w:szCs w:val="24"/>
        </w:rPr>
        <w:t>Статья 2</w:t>
      </w:r>
    </w:p>
    <w:p w:rsidR="001071B6" w:rsidRPr="001071B6" w:rsidRDefault="001071B6" w:rsidP="00107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1B6" w:rsidRPr="001071B6" w:rsidRDefault="001071B6" w:rsidP="00107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B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и официального обнародования на территории сельского поселения сумон Ак-Дашский Сут-Хольского кожууна Республики Тыва.</w:t>
      </w:r>
    </w:p>
    <w:p w:rsidR="001071B6" w:rsidRPr="001071B6" w:rsidRDefault="001071B6" w:rsidP="00107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1B6" w:rsidRPr="001071B6" w:rsidRDefault="001071B6" w:rsidP="00107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1B6" w:rsidRPr="001071B6" w:rsidRDefault="001071B6" w:rsidP="001071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1B6">
        <w:rPr>
          <w:rFonts w:ascii="Times New Roman" w:hAnsi="Times New Roman" w:cs="Times New Roman"/>
          <w:sz w:val="24"/>
          <w:szCs w:val="24"/>
        </w:rPr>
        <w:t>Глава сумона -</w:t>
      </w:r>
    </w:p>
    <w:p w:rsidR="001071B6" w:rsidRPr="001071B6" w:rsidRDefault="001071B6" w:rsidP="001071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1B6"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1071B6" w:rsidRPr="001071B6" w:rsidRDefault="001071B6" w:rsidP="001071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1B6">
        <w:rPr>
          <w:rFonts w:ascii="Times New Roman" w:hAnsi="Times New Roman" w:cs="Times New Roman"/>
          <w:sz w:val="24"/>
          <w:szCs w:val="24"/>
        </w:rPr>
        <w:t>сельского поселения сумон Ак-Дашский</w:t>
      </w:r>
    </w:p>
    <w:p w:rsidR="001071B6" w:rsidRPr="001071B6" w:rsidRDefault="001071B6" w:rsidP="001071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071B6">
        <w:rPr>
          <w:rFonts w:ascii="Times New Roman" w:hAnsi="Times New Roman" w:cs="Times New Roman"/>
          <w:sz w:val="24"/>
          <w:szCs w:val="24"/>
        </w:rPr>
        <w:t xml:space="preserve">Сут-Хольского кожууна Республики Тыва                                                                    О.Ондар                                                                                     </w:t>
      </w:r>
      <w:r w:rsidRPr="001071B6">
        <w:rPr>
          <w:rFonts w:ascii="Times New Roman" w:hAnsi="Times New Roman" w:cs="Times New Roman"/>
          <w:sz w:val="24"/>
          <w:szCs w:val="24"/>
        </w:rPr>
        <w:tab/>
      </w:r>
      <w:r w:rsidRPr="001071B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071B6" w:rsidRP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1B6" w:rsidRP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071B6" w:rsidRDefault="001071B6" w:rsidP="001071B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71B6" w:rsidRPr="00BE27F7" w:rsidRDefault="001071B6" w:rsidP="001071B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7C3" w:rsidRDefault="00DB17C3" w:rsidP="00D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2B9" w:rsidRPr="00D26065" w:rsidRDefault="00D532B9" w:rsidP="007348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2B9" w:rsidRPr="00D26065" w:rsidRDefault="00D532B9" w:rsidP="007348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2B9" w:rsidRPr="00D26065" w:rsidRDefault="00D532B9" w:rsidP="007348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532B9" w:rsidRPr="00D26065" w:rsidSect="00BE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F42"/>
    <w:multiLevelType w:val="hybridMultilevel"/>
    <w:tmpl w:val="35765C64"/>
    <w:lvl w:ilvl="0" w:tplc="D1E264B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3C2"/>
    <w:multiLevelType w:val="hybridMultilevel"/>
    <w:tmpl w:val="EB24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22CD"/>
    <w:multiLevelType w:val="hybridMultilevel"/>
    <w:tmpl w:val="6BE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15A4"/>
    <w:multiLevelType w:val="hybridMultilevel"/>
    <w:tmpl w:val="C2E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2214"/>
    <w:multiLevelType w:val="hybridMultilevel"/>
    <w:tmpl w:val="58CE6D84"/>
    <w:lvl w:ilvl="0" w:tplc="D8F6E1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218E"/>
    <w:multiLevelType w:val="hybridMultilevel"/>
    <w:tmpl w:val="DD22F2AA"/>
    <w:lvl w:ilvl="0" w:tplc="2ECC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FE7"/>
    <w:rsid w:val="000235B8"/>
    <w:rsid w:val="0002740E"/>
    <w:rsid w:val="00036BD9"/>
    <w:rsid w:val="00046483"/>
    <w:rsid w:val="000515B9"/>
    <w:rsid w:val="00093164"/>
    <w:rsid w:val="000A21C8"/>
    <w:rsid w:val="000A702C"/>
    <w:rsid w:val="000B1B6E"/>
    <w:rsid w:val="000B1DE2"/>
    <w:rsid w:val="000E5FAB"/>
    <w:rsid w:val="000F1ED3"/>
    <w:rsid w:val="000F33E9"/>
    <w:rsid w:val="001071B6"/>
    <w:rsid w:val="0012535C"/>
    <w:rsid w:val="00172CAB"/>
    <w:rsid w:val="001732AC"/>
    <w:rsid w:val="001D0201"/>
    <w:rsid w:val="00200638"/>
    <w:rsid w:val="0020684E"/>
    <w:rsid w:val="00236079"/>
    <w:rsid w:val="002800A0"/>
    <w:rsid w:val="00280383"/>
    <w:rsid w:val="00282344"/>
    <w:rsid w:val="002B4EDB"/>
    <w:rsid w:val="002C05D1"/>
    <w:rsid w:val="002D5FE7"/>
    <w:rsid w:val="002F2930"/>
    <w:rsid w:val="00340A6D"/>
    <w:rsid w:val="00352F8F"/>
    <w:rsid w:val="00367375"/>
    <w:rsid w:val="00374A24"/>
    <w:rsid w:val="0039022A"/>
    <w:rsid w:val="003B78CC"/>
    <w:rsid w:val="0048418C"/>
    <w:rsid w:val="004A1324"/>
    <w:rsid w:val="004F446B"/>
    <w:rsid w:val="00511840"/>
    <w:rsid w:val="00512FD1"/>
    <w:rsid w:val="00534DA4"/>
    <w:rsid w:val="00584678"/>
    <w:rsid w:val="005D1E74"/>
    <w:rsid w:val="005D36A6"/>
    <w:rsid w:val="005D60E4"/>
    <w:rsid w:val="005F6D90"/>
    <w:rsid w:val="0060433A"/>
    <w:rsid w:val="00673F73"/>
    <w:rsid w:val="006A58B7"/>
    <w:rsid w:val="006E0506"/>
    <w:rsid w:val="006E0844"/>
    <w:rsid w:val="006E5707"/>
    <w:rsid w:val="006F1363"/>
    <w:rsid w:val="00730E1B"/>
    <w:rsid w:val="007348FC"/>
    <w:rsid w:val="00757380"/>
    <w:rsid w:val="00761592"/>
    <w:rsid w:val="00771615"/>
    <w:rsid w:val="00774828"/>
    <w:rsid w:val="007C2EBF"/>
    <w:rsid w:val="007D02B3"/>
    <w:rsid w:val="007D1AD6"/>
    <w:rsid w:val="007E0129"/>
    <w:rsid w:val="0080275C"/>
    <w:rsid w:val="00822D98"/>
    <w:rsid w:val="00887D0B"/>
    <w:rsid w:val="008A3154"/>
    <w:rsid w:val="008D465C"/>
    <w:rsid w:val="00915025"/>
    <w:rsid w:val="00927F7E"/>
    <w:rsid w:val="00952215"/>
    <w:rsid w:val="009A3439"/>
    <w:rsid w:val="009E1C48"/>
    <w:rsid w:val="00A43C51"/>
    <w:rsid w:val="00A51D5E"/>
    <w:rsid w:val="00A57EFE"/>
    <w:rsid w:val="00A91965"/>
    <w:rsid w:val="00AD5F6D"/>
    <w:rsid w:val="00AD7AC0"/>
    <w:rsid w:val="00AF4C13"/>
    <w:rsid w:val="00B0410E"/>
    <w:rsid w:val="00B3137E"/>
    <w:rsid w:val="00B43152"/>
    <w:rsid w:val="00B451F2"/>
    <w:rsid w:val="00BE118F"/>
    <w:rsid w:val="00BE27F7"/>
    <w:rsid w:val="00BE359B"/>
    <w:rsid w:val="00BF1CBE"/>
    <w:rsid w:val="00C03547"/>
    <w:rsid w:val="00C758C1"/>
    <w:rsid w:val="00CC0694"/>
    <w:rsid w:val="00CC6BAD"/>
    <w:rsid w:val="00D26065"/>
    <w:rsid w:val="00D269FA"/>
    <w:rsid w:val="00D532B9"/>
    <w:rsid w:val="00DB17C3"/>
    <w:rsid w:val="00DF05FB"/>
    <w:rsid w:val="00E214BB"/>
    <w:rsid w:val="00E21C32"/>
    <w:rsid w:val="00E32A3E"/>
    <w:rsid w:val="00E91D3B"/>
    <w:rsid w:val="00EC1CFE"/>
    <w:rsid w:val="00EC6CF9"/>
    <w:rsid w:val="00EE44D9"/>
    <w:rsid w:val="00F06129"/>
    <w:rsid w:val="00F27DC0"/>
    <w:rsid w:val="00F804BC"/>
    <w:rsid w:val="00FB38E3"/>
    <w:rsid w:val="00FD1E8A"/>
    <w:rsid w:val="00FD7EF1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5F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5FE7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2D5FE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Normal (Web)"/>
    <w:basedOn w:val="a"/>
    <w:semiHidden/>
    <w:rsid w:val="002D5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D5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12535C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D2606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alloon Text"/>
    <w:basedOn w:val="a"/>
    <w:link w:val="a7"/>
    <w:uiPriority w:val="99"/>
    <w:semiHidden/>
    <w:rsid w:val="0077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7161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EC6CF9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EC6CF9"/>
    <w:pPr>
      <w:widowControl w:val="0"/>
      <w:shd w:val="clear" w:color="auto" w:fill="FFFFFF"/>
      <w:spacing w:after="0" w:line="284" w:lineRule="exact"/>
    </w:pPr>
    <w:rPr>
      <w:rFonts w:ascii="Times New Roman" w:hAnsi="Times New Roman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870AB6641C8ACA4E44EF2699FA2C193289F4E0D1FA9408A4E988041A49079A317DD27E2vAh7M" TargetMode="External"/><Relationship Id="rId13" Type="http://schemas.openxmlformats.org/officeDocument/2006/relationships/hyperlink" Target="consultantplus://offline/ref=9D1870AB6641C8ACA4E44EF2699FA2C193289F4E0D1FA9408A4E988041A49079A317DD27E2vA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870AB6641C8ACA4E44EF2699FA2C193289F4E0D1FA9408A4E988041A49079A317DD27E2vAh7M" TargetMode="External"/><Relationship Id="rId12" Type="http://schemas.openxmlformats.org/officeDocument/2006/relationships/hyperlink" Target="consultantplus://offline/ref=9D1870AB6641C8ACA4E44EF2699FA2C193289F4E0D1FA9408A4E988041A49079A317DD27E2vAh7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D1870AB6641C8ACA4E44EF2699FA2C193289F4E0D1FA9408A4E988041A49079A317DD27E2vAh7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1870AB6641C8ACA4E44EF2699FA2C193289F4E0D1FA9408A4E988041A49079A317DD27E2vAh7M" TargetMode="External"/><Relationship Id="rId10" Type="http://schemas.openxmlformats.org/officeDocument/2006/relationships/hyperlink" Target="consultantplus://offline/ref=2FC61430FE4D866450BDC58CC58F2D735F3AA6DEF12821154D6509ADCCFDBDEA66A47575E0E491563BD9C13349QAN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870AB6641C8ACA4E44EF2699FA2C193289F4E0D1FA9408A4E988041A49079A317DD27E2vAh7M" TargetMode="External"/><Relationship Id="rId14" Type="http://schemas.openxmlformats.org/officeDocument/2006/relationships/hyperlink" Target="consultantplus://offline/ref=9D1870AB6641C8ACA4E44EF2699FA2C193289F4E0D1FA9408A4E988041A49079A317DD27E2vAh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Пользователь</cp:lastModifiedBy>
  <cp:revision>41</cp:revision>
  <cp:lastPrinted>2019-04-23T17:29:00Z</cp:lastPrinted>
  <dcterms:created xsi:type="dcterms:W3CDTF">2018-01-30T16:00:00Z</dcterms:created>
  <dcterms:modified xsi:type="dcterms:W3CDTF">2019-06-10T01:49:00Z</dcterms:modified>
</cp:coreProperties>
</file>