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BE" w:rsidRDefault="00DB58BE" w:rsidP="00DB58BE">
      <w:pPr>
        <w:rPr>
          <w:rFonts w:ascii="Times New Roman" w:hAnsi="Times New Roman" w:cs="Times New Roman"/>
        </w:rPr>
      </w:pPr>
    </w:p>
    <w:p w:rsidR="00DB58BE" w:rsidRPr="00D11024" w:rsidRDefault="00DB58BE" w:rsidP="00DB58BE">
      <w:pPr>
        <w:rPr>
          <w:rFonts w:ascii="Times New Roman" w:hAnsi="Times New Roman" w:cs="Times New Roman"/>
        </w:rPr>
      </w:pPr>
      <w:r w:rsidRPr="002E2CA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3pt;margin-top:-26.2pt;width:64pt;height:57.35pt;z-index:251660288" o:allowincell="f">
            <v:imagedata r:id="rId4" o:title=""/>
            <w10:wrap type="topAndBottom" anchorx="page"/>
          </v:shape>
          <o:OLEObject Type="Embed" ProgID="PBrush" ShapeID="_x0000_s1026" DrawAspect="Content" ObjectID="_1559051815" r:id="rId5"/>
        </w:pict>
      </w:r>
    </w:p>
    <w:p w:rsidR="00DB58BE" w:rsidRPr="00D11024" w:rsidRDefault="00DB58BE" w:rsidP="00DB58BE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ТЫВА РЕСПУБЛИКАНЫҢ МУНИЦИПАЛДЫГ РАЙОНУ </w:t>
      </w:r>
    </w:p>
    <w:p w:rsidR="00DB58BE" w:rsidRPr="00D11024" w:rsidRDefault="00DB58BE" w:rsidP="00DB58BE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сҮТ-ХӨЛ КОЖУУННУН КАРА-ЧЫРАА СУМУ ЧАГЫРГАЗЫ </w:t>
      </w:r>
    </w:p>
    <w:p w:rsidR="00DB58BE" w:rsidRPr="00D11024" w:rsidRDefault="00DB58BE" w:rsidP="00DB58BE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DB58BE" w:rsidRPr="00D11024" w:rsidRDefault="00DB58BE" w:rsidP="00DB58BE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АДМИНИСТРАЦИЯ СЕЛЬСКОГО ПОСЕЛЕНИЯ  СУМОНА КАРА-ЧЫРААНСКИЙ   </w:t>
      </w:r>
    </w:p>
    <w:p w:rsidR="00DB58BE" w:rsidRPr="00D11024" w:rsidRDefault="00DB58BE" w:rsidP="00DB58BE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7"/>
          <w:szCs w:val="27"/>
        </w:rPr>
      </w:pPr>
      <w:r w:rsidRPr="00D11024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DB58BE" w:rsidRPr="00D11024" w:rsidRDefault="00DB58BE" w:rsidP="00DB58B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«12</w:t>
      </w:r>
      <w:r w:rsidRPr="00D1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февраля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</w:t>
        </w:r>
        <w:r w:rsidRPr="00D11024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D11024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     с. Кара-Чыраа    № 3 -</w:t>
      </w:r>
      <w:r w:rsidRPr="00D11024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DB58BE" w:rsidRDefault="00DB58BE" w:rsidP="00DB58BE">
      <w:pPr>
        <w:rPr>
          <w:rFonts w:ascii="Times New Roman" w:hAnsi="Times New Roman" w:cs="Times New Roman"/>
          <w:sz w:val="28"/>
          <w:szCs w:val="28"/>
        </w:rPr>
      </w:pPr>
    </w:p>
    <w:p w:rsidR="00DB58BE" w:rsidRDefault="00DB58BE" w:rsidP="00DB58BE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4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2E342D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  <w:r w:rsidRPr="002E342D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посредством аукционов </w:t>
      </w:r>
      <w:r w:rsidRPr="00BD4A5D">
        <w:rPr>
          <w:rFonts w:ascii="Times New Roman" w:hAnsi="Times New Roman" w:cs="Times New Roman"/>
          <w:sz w:val="28"/>
          <w:szCs w:val="28"/>
        </w:rPr>
        <w:t>для комплексного освоения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  сельском поселения сумона Кара-Чыраанский</w:t>
      </w:r>
    </w:p>
    <w:p w:rsidR="00DB58BE" w:rsidRPr="002E342D" w:rsidRDefault="00DB58BE" w:rsidP="00DB58BE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Сут-Хольском кожууне Республики Тыва</w:t>
      </w:r>
      <w:r w:rsidRPr="002E342D">
        <w:rPr>
          <w:rFonts w:ascii="Times New Roman" w:hAnsi="Times New Roman" w:cs="Times New Roman"/>
          <w:sz w:val="28"/>
          <w:szCs w:val="28"/>
        </w:rPr>
        <w:t>»</w:t>
      </w:r>
    </w:p>
    <w:p w:rsidR="00DB58BE" w:rsidRPr="002E342D" w:rsidRDefault="00DB58BE" w:rsidP="00DB58BE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58BE" w:rsidRDefault="00DB58BE" w:rsidP="00DB58B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2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2E34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E342D">
        <w:rPr>
          <w:rFonts w:ascii="Times New Roman" w:hAnsi="Times New Roman" w:cs="Times New Roman"/>
          <w:sz w:val="28"/>
          <w:szCs w:val="28"/>
        </w:rPr>
        <w:t xml:space="preserve"> от 27 июля 2010 года                       № 210-ФЗ «Об организации предоставления государственных                                    и муниципальных услуг», </w:t>
      </w:r>
      <w:r w:rsidRPr="00A84178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178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сумона Кара-Чыраанский </w:t>
      </w:r>
      <w:r w:rsidRPr="00A8417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сумона Кара-Чыраанский Сут-Хольского кожууна </w:t>
      </w:r>
      <w:r w:rsidRPr="00A84178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58BE" w:rsidRPr="00A84178" w:rsidRDefault="00DB58BE" w:rsidP="00DB58B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DB58BE" w:rsidRPr="00BD4A5D" w:rsidRDefault="00DB58BE" w:rsidP="00DB58BE">
      <w:pPr>
        <w:pStyle w:val="ConsPlusTitle"/>
        <w:widowControl/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Pr="002E342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7" w:history="1">
        <w:r w:rsidRPr="002E342D">
          <w:rPr>
            <w:rFonts w:ascii="Times New Roman" w:hAnsi="Times New Roman" w:cs="Times New Roman"/>
            <w:b w:val="0"/>
            <w:sz w:val="28"/>
            <w:szCs w:val="28"/>
          </w:rPr>
          <w:t>административный регламент</w:t>
        </w:r>
      </w:hyperlink>
      <w:r w:rsidRPr="002E342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Pr="005367BF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 посредством аукционов для</w:t>
      </w:r>
      <w:r w:rsidRPr="00BD4A5D">
        <w:rPr>
          <w:rFonts w:ascii="Times New Roman" w:hAnsi="Times New Roman" w:cs="Times New Roman"/>
          <w:b w:val="0"/>
          <w:sz w:val="28"/>
          <w:szCs w:val="28"/>
        </w:rPr>
        <w:t>комплексного освоения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BD4A5D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2AC2">
        <w:rPr>
          <w:rFonts w:ascii="Times New Roman" w:hAnsi="Times New Roman" w:cs="Times New Roman"/>
          <w:b w:val="0"/>
          <w:sz w:val="28"/>
          <w:szCs w:val="28"/>
        </w:rPr>
        <w:t>сельского  поселения сумона Кара-Чыраанский Сут-Хольского кожууна 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приложение 1).</w:t>
      </w:r>
    </w:p>
    <w:p w:rsidR="00DB58BE" w:rsidRPr="00A84178" w:rsidRDefault="00DB58BE" w:rsidP="00DB58B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8" w:history="1">
        <w:r w:rsidRPr="009B168F">
          <w:rPr>
            <w:rStyle w:val="a3"/>
            <w:rFonts w:ascii="Times New Roman" w:hAnsi="Times New Roman"/>
            <w:sz w:val="28"/>
            <w:szCs w:val="28"/>
          </w:rPr>
          <w:t>www.suthol.</w:t>
        </w:r>
        <w:r w:rsidRPr="009B168F">
          <w:rPr>
            <w:rStyle w:val="a3"/>
            <w:rFonts w:ascii="Times New Roman" w:hAnsi="Times New Roman"/>
            <w:sz w:val="28"/>
            <w:szCs w:val="28"/>
            <w:lang w:val="en-US"/>
          </w:rPr>
          <w:t>tuva</w:t>
        </w:r>
        <w:r w:rsidRPr="006213D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B168F">
          <w:rPr>
            <w:rStyle w:val="a3"/>
            <w:rFonts w:ascii="Times New Roman" w:hAnsi="Times New Roman"/>
            <w:sz w:val="28"/>
            <w:szCs w:val="28"/>
          </w:rPr>
          <w:t>24</w:t>
        </w:r>
      </w:hyperlink>
      <w:r w:rsidRPr="00A84178">
        <w:rPr>
          <w:rFonts w:ascii="Times New Roman" w:hAnsi="Times New Roman" w:cs="Times New Roman"/>
          <w:sz w:val="28"/>
          <w:szCs w:val="28"/>
        </w:rPr>
        <w:t>.</w:t>
      </w:r>
    </w:p>
    <w:p w:rsidR="00DB58BE" w:rsidRDefault="00DB58BE" w:rsidP="00DB58B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 xml:space="preserve">3. Контроль над исполнением постановления возложить на заместителя председателя администрации по 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политике Ооржак А.И.  </w:t>
      </w:r>
    </w:p>
    <w:p w:rsidR="00DB58BE" w:rsidRPr="00A84178" w:rsidRDefault="00DB58BE" w:rsidP="00DB58B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4178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DB58BE" w:rsidRPr="00A84178" w:rsidRDefault="00DB58BE" w:rsidP="00DB58BE">
      <w:pPr>
        <w:rPr>
          <w:rFonts w:ascii="Times New Roman" w:hAnsi="Times New Roman" w:cs="Times New Roman"/>
          <w:b/>
          <w:sz w:val="28"/>
          <w:szCs w:val="28"/>
        </w:rPr>
      </w:pPr>
    </w:p>
    <w:p w:rsidR="00DB58BE" w:rsidRPr="00A84178" w:rsidRDefault="00DB58BE" w:rsidP="00DB58B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B58BE" w:rsidRDefault="00DB58BE" w:rsidP="00DB58B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 Кара-Чыраанский             Монгуш К.И</w:t>
      </w:r>
    </w:p>
    <w:p w:rsidR="00DB58BE" w:rsidRPr="008B455B" w:rsidRDefault="00DB58BE" w:rsidP="00DB58B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8BE" w:rsidRPr="00A84178" w:rsidRDefault="00DB58BE" w:rsidP="00DB58BE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         Приложение </w:t>
      </w:r>
    </w:p>
    <w:p w:rsidR="00DB58BE" w:rsidRDefault="00DB58BE" w:rsidP="00DB58BE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>к постановлению администрации</w:t>
      </w:r>
    </w:p>
    <w:p w:rsidR="00DB58BE" w:rsidRPr="008B455B" w:rsidRDefault="00DB58BE" w:rsidP="00DB58BE">
      <w:pPr>
        <w:ind w:left="4820"/>
        <w:rPr>
          <w:rFonts w:ascii="Times New Roman" w:hAnsi="Times New Roman" w:cs="Times New Roman"/>
        </w:rPr>
      </w:pPr>
      <w:r w:rsidRPr="008B455B">
        <w:rPr>
          <w:rFonts w:ascii="Times New Roman" w:hAnsi="Times New Roman" w:cs="Times New Roman"/>
        </w:rPr>
        <w:t>сельского  поселения сумона Кара-Чыраанский Сут-Хольского кожууна  Республики Тыва</w:t>
      </w:r>
    </w:p>
    <w:p w:rsidR="00DB58BE" w:rsidRPr="00A84178" w:rsidRDefault="00DB58BE" w:rsidP="00DB58BE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от «</w:t>
      </w:r>
      <w:r w:rsidRPr="00855FDA">
        <w:rPr>
          <w:rFonts w:ascii="Times New Roman" w:hAnsi="Times New Roman" w:cs="Times New Roman"/>
        </w:rPr>
        <w:t>12</w:t>
      </w:r>
      <w:r w:rsidRPr="00A84178">
        <w:rPr>
          <w:rFonts w:ascii="Times New Roman" w:hAnsi="Times New Roman" w:cs="Times New Roman"/>
        </w:rPr>
        <w:t xml:space="preserve"> »</w:t>
      </w:r>
      <w:r w:rsidRPr="00855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февраля </w:t>
      </w:r>
      <w:r w:rsidRPr="00A84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2016 года № 3 </w:t>
      </w:r>
    </w:p>
    <w:p w:rsidR="00DB58BE" w:rsidRPr="00451650" w:rsidRDefault="00DB58BE" w:rsidP="00DB58BE">
      <w:pPr>
        <w:ind w:left="4820"/>
        <w:rPr>
          <w:sz w:val="28"/>
          <w:szCs w:val="28"/>
        </w:rPr>
      </w:pPr>
    </w:p>
    <w:p w:rsidR="00DB58BE" w:rsidRPr="005367BF" w:rsidRDefault="00DB58BE" w:rsidP="00DB58BE">
      <w:pPr>
        <w:ind w:left="6237"/>
        <w:jc w:val="both"/>
        <w:rPr>
          <w:rFonts w:ascii="Times New Roman" w:hAnsi="Times New Roman" w:cs="Times New Roman"/>
          <w:bCs/>
        </w:rPr>
      </w:pPr>
    </w:p>
    <w:p w:rsidR="00DB58BE" w:rsidRPr="005A66AB" w:rsidRDefault="00DB58BE" w:rsidP="00DB58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B58BE" w:rsidRPr="005A66AB" w:rsidRDefault="00DB58BE" w:rsidP="00DB58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DB58BE" w:rsidRPr="005A66AB" w:rsidRDefault="00DB58BE" w:rsidP="00DB58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«Предоставление  земельных участков посредством аукционов </w:t>
      </w:r>
    </w:p>
    <w:p w:rsidR="00DB58BE" w:rsidRPr="005A66AB" w:rsidRDefault="00DB58BE" w:rsidP="00DB58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комплексного освоения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сельского  поселения сумона Кара-Чыраанский Сут-Хольского кожууна  Республики Тыва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«Предоставление земельных участков посредством аукционов комплексного освоения территории в сельском   поселении  сумон Кара-Чыраанский Сут-Хольского кожууна  Республики (далее – регламент) определяет сроки и  последовательность действий в ходе предоставления муниципальной услуги по предоставлению земельных участков посредством аукционов комплексного освоения территории (далее –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услуги.  </w:t>
      </w:r>
    </w:p>
    <w:p w:rsidR="00DB58BE" w:rsidRPr="005A66AB" w:rsidRDefault="00DB58BE" w:rsidP="00DB58BE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1.2. Муниципальная услуга предоставляется администрацией сельского поселения сумона Кара-Чыраанский Сут-Хольского кожууна Республики Тыва и осуществляется через специалиста, ответственной  за разрешение вопросов по земельным и имущественным отношениям администрации </w:t>
      </w:r>
      <w:r w:rsidRPr="005A66AB">
        <w:rPr>
          <w:rFonts w:ascii="Times New Roman" w:hAnsi="Times New Roman" w:cs="Times New Roman"/>
          <w:b w:val="0"/>
          <w:sz w:val="26"/>
          <w:szCs w:val="26"/>
        </w:rPr>
        <w:t>сельского  поселения сумона Кара-Чыраанский Сут-Хольского кожууна  Республики Тыва</w:t>
      </w: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>(далее -ЗИО).</w:t>
      </w:r>
    </w:p>
    <w:p w:rsidR="00DB58BE" w:rsidRPr="005A66AB" w:rsidRDefault="00DB58BE" w:rsidP="00DB58BE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>При предоставлении муниципальной услуги также принимают участие другие заинтересованные службы.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1.3. Получателями муниципальной услуги могут быть: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    юридические лица (далее – заявители);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представители заявителей по доверенности, оформленной в нотариальной форме.</w:t>
      </w:r>
    </w:p>
    <w:p w:rsidR="00DB58BE" w:rsidRPr="005A66AB" w:rsidRDefault="00DB58BE" w:rsidP="00DB58BE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Предоставление муниципальной услуги осуществляется в соответствии со ст. 39.11, ст. 39.12 Земельного кодекса Российской Федерации от 25 октября 2001 года № 136-ФЗ.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Процедура предоставления муниципальной услуги завершается заключением договора аренды земельного участка для комплексного освоения территории по итогам аукциона на право заключения договора аренды земельного участка и передачей  участка арендатору.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1.4. Сведения о местонахождении, контактных телефонах, адрес электронной почт</w:t>
      </w:r>
      <w:r>
        <w:rPr>
          <w:rFonts w:ascii="Times New Roman" w:hAnsi="Times New Roman" w:cs="Times New Roman"/>
          <w:sz w:val="26"/>
          <w:szCs w:val="26"/>
        </w:rPr>
        <w:t xml:space="preserve">ы, сведения о графике работы администрации </w:t>
      </w:r>
      <w:r w:rsidRPr="005A66AB">
        <w:rPr>
          <w:rFonts w:ascii="Times New Roman" w:hAnsi="Times New Roman" w:cs="Times New Roman"/>
          <w:sz w:val="26"/>
          <w:szCs w:val="26"/>
        </w:rPr>
        <w:t xml:space="preserve"> сообщаются по телефонам, а также размещаются: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на официальном портале администрации сельского  поселения сумона Кара-Чыраанский Сут-Хольского кожууна  Республики Тыва (далее – Администрация), в сети Интернет</w:t>
      </w:r>
      <w:hyperlink r:id="rId9" w:history="1">
        <w:r w:rsidRPr="005A66AB">
          <w:rPr>
            <w:rStyle w:val="a3"/>
            <w:rFonts w:ascii="Times New Roman" w:hAnsi="Times New Roman"/>
            <w:sz w:val="26"/>
            <w:szCs w:val="26"/>
          </w:rPr>
          <w:t>www.suthol24</w:t>
        </w:r>
      </w:hyperlink>
      <w:r w:rsidRPr="005A66AB">
        <w:rPr>
          <w:rFonts w:ascii="Times New Roman" w:hAnsi="Times New Roman" w:cs="Times New Roman"/>
          <w:sz w:val="26"/>
          <w:szCs w:val="26"/>
        </w:rPr>
        <w:t>.(далее – интернет-сайт);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муниципальной газете «Сут-Холь»;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lastRenderedPageBreak/>
        <w:t>- на информационных стендах в Администрации.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1.5. 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в ЗИО: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устной форме лично или через представителей по доверенности, оформленной в установленном порядке;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письменной форме почтой;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через интернет-сайт.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Для получения сведений о ходе предоставления муниципальной услуги заявителем указываются  (называются) фамилия, имя, отчество, дата подачи документов.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1.6. Информация о правилах предоставления муниципальной услуги размещается: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ЗИО;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информационно-телекоммуникационных сетях общего пользования (в том числе на интернет-сайте),  в средствах массовой информации, на информационных стендах.</w:t>
      </w:r>
    </w:p>
    <w:p w:rsidR="00DB58BE" w:rsidRPr="005A66AB" w:rsidRDefault="00DB58BE" w:rsidP="00DB58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6AB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 - предоставление земельных участков посредством аукционов комплексного освоения территории.         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2.2. Муниципальная услуга предоставляется ЗИО.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 заключение договора аренды земельного участка по итогам аукциона продажи права на заключение договора аренды земельного участка и передача  участка арендатору.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2.4. Предоставление муниципальной услуги осуществляется в соответствии с Земельным </w:t>
      </w:r>
      <w:hyperlink r:id="rId10" w:history="1">
        <w:r w:rsidRPr="005A66AB">
          <w:rPr>
            <w:rStyle w:val="a3"/>
            <w:rFonts w:ascii="Times New Roman" w:hAnsi="Times New Roman"/>
            <w:sz w:val="26"/>
            <w:szCs w:val="26"/>
          </w:rPr>
          <w:t>кодексом</w:t>
        </w:r>
      </w:hyperlink>
      <w:r w:rsidRPr="005A66AB">
        <w:rPr>
          <w:rFonts w:ascii="Times New Roman" w:hAnsi="Times New Roman" w:cs="Times New Roman"/>
          <w:sz w:val="26"/>
          <w:szCs w:val="26"/>
        </w:rPr>
        <w:t xml:space="preserve"> Российской Федерации от 25 октября 2001 года № 136-ФЗ.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 Предоставление муниципальной услуги осуществляется в следующие сроки: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2.5.1. Публикация  специалистом, уполномоченным на организацию и проведение аукциона (торгов) в средствах массовой информации и размещение на интернет-сайте извещения о проведении аукциона по продаже права на заключение договора аренды на земельный участок </w:t>
      </w:r>
    </w:p>
    <w:p w:rsidR="00DB58BE" w:rsidRPr="005A66AB" w:rsidRDefault="00DB58BE" w:rsidP="00DB58B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комплексного освоения территории - не менее чем за 30 дней до дня проведения аукциона.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2.5.2. Прием и регистрация заявок на участие в аукционе по продаже права на заключение договора аренды на земельный участок комплексного освоения территории - в течение 30 дней с момента публикации в средствах массовой информации извещения о проведении аукциона.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2.5.3. Прекращение приема заявок на участие в аукционе по продаже права на заключение договора аренды на земельный участок - не ранее чем за 5 рабочих дней до дня проведения аукциона.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2.5.4. Проведение аукциона по продаже права на заключение договора аренды на земельный участок комплексного освоения территории - не ранее чем </w:t>
      </w:r>
      <w:r w:rsidRPr="005A66AB">
        <w:rPr>
          <w:rFonts w:ascii="Times New Roman" w:hAnsi="Times New Roman" w:cs="Times New Roman"/>
          <w:sz w:val="26"/>
          <w:szCs w:val="26"/>
        </w:rPr>
        <w:lastRenderedPageBreak/>
        <w:t>через 30 дней с момента публикации в средствах массовой информации извещения о проведении аукциона.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2.5.5. Оформление протокола о результатах аукциона по продаже права на заключение договора аренды на земельный участок комплексного освоения территории.</w:t>
      </w:r>
    </w:p>
    <w:p w:rsidR="00DB58BE" w:rsidRPr="005A66AB" w:rsidRDefault="00DB58BE" w:rsidP="00DB58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2.5.6. Заключение договора аренды с победителем аукциона по продаже права на заключение договора аренды на земельный участок для комплексного освоения в целях жилищного строительства, для строительства объектов нежилого назначения – не позднее 10 дней со дня размещения информации о результатах аукциона.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 Для предоставления муниципальной услуги необходимы: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Документы личного предъявления: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2.6.1. Заявка об участии в земельном аукционе по форме согласно </w:t>
      </w:r>
      <w:hyperlink r:id="rId11" w:history="1">
        <w:r w:rsidRPr="005A66AB">
          <w:rPr>
            <w:rStyle w:val="a3"/>
            <w:rFonts w:ascii="Times New Roman" w:hAnsi="Times New Roman"/>
            <w:sz w:val="26"/>
            <w:szCs w:val="26"/>
          </w:rPr>
          <w:t>приложению 1</w:t>
        </w:r>
      </w:hyperlink>
      <w:r w:rsidRPr="005A66AB">
        <w:rPr>
          <w:rFonts w:ascii="Times New Roman" w:hAnsi="Times New Roman" w:cs="Times New Roman"/>
          <w:sz w:val="26"/>
          <w:szCs w:val="26"/>
        </w:rPr>
        <w:t xml:space="preserve"> к регламенту. 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2.6.2. Договор о внесении задатка на участие  в земельном аукционе.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2.6.3. Копии учредительных документов юридического лица.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2.6.4. Документ, подтверждающий внесение задатка.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Дополнительные документы: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2.6.7. Выписка из единого государственного реестра юридических лиц (для юридических лиц).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документы и информацию по собственной инициативе.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Специалист </w:t>
      </w:r>
      <w:r w:rsidRPr="005A66AB">
        <w:rPr>
          <w:rFonts w:ascii="Times New Roman" w:hAnsi="Times New Roman" w:cs="Times New Roman"/>
          <w:sz w:val="26"/>
          <w:szCs w:val="26"/>
        </w:rPr>
        <w:t xml:space="preserve"> предоставляющее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услугу, в установленном порядке истребует документы по системе межведомственного взаимодействия, указанные в подпункте 2.6.7 и 2.6.8. пункта 2.6. раздела 2 регламента  в случае, если они не были предоставлены заявителем по собственной инициативе.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2.8. Заявки подаются организатору аукциона, назначенному постановлением председателем администрации сельского  поселения сумона Кара-Чыраанский Сут-Хольского кожууна  Республики Тыва, прием заявок  осуществляется  им же.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2.9. Основаниями для отказа в приеме документов, необходимых для предоставления муниципальной услуги, являются: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отсутствие у заявителя соответствующих полномочий на получение муниципальной услуги;</w:t>
      </w:r>
    </w:p>
    <w:p w:rsidR="00DB58BE" w:rsidRPr="005A66AB" w:rsidRDefault="00DB58BE" w:rsidP="00DB58BE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подписи заявителя или уполномоченного лица).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Не может быть отказано заявителю в приеме дополнительных документов при наличии намерения их сдать.</w:t>
      </w:r>
    </w:p>
    <w:p w:rsidR="00DB58BE" w:rsidRPr="005A66AB" w:rsidRDefault="00DB58BE" w:rsidP="00DB58B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 Заявитель не допускается к участию в аукционе по следующим основаниям:</w:t>
      </w:r>
    </w:p>
    <w:p w:rsidR="00DB58BE" w:rsidRPr="005A66AB" w:rsidRDefault="00DB58BE" w:rsidP="00DB58B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2.10.1. Непредставление определенных подпунктами 2.6.1. – 2.6.6. пункта 2.6. раздела 2 регламента необходимых для участия в аукционе документов или представление недостоверных сведений.</w:t>
      </w:r>
    </w:p>
    <w:p w:rsidR="00DB58BE" w:rsidRPr="005A66AB" w:rsidRDefault="00DB58BE" w:rsidP="00DB58BE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2.10.2. Не поступление задатка на счет, указанный в извещении о проведении аукциона, до дня окончания приема документов для участия в аукционе.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lastRenderedPageBreak/>
        <w:t>2.10.3. Отсутствие сведений о заявителе в едином государственном реестре юридических лиц (для юридических лиц).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2.11. Предоставление муниципальной услуги осуществляется бесплатно.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2.12. Датой обращения за муниципальной услугой считается дата регистрации заявки на участие в аукционе на право заключения договора аренды с приложением необходимых документов. 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При направлении документов по почте датой обращения за муниципальной услугой считается дата регистрации заявки.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Заявка регистрируется в журнале регистрации заявок на участие в аукционах, который ведется на бумажном и электронном носителях, в течение одного дня с момента поступления.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Специалист администрации </w:t>
      </w:r>
      <w:r w:rsidRPr="005A66AB">
        <w:rPr>
          <w:rFonts w:ascii="Times New Roman" w:hAnsi="Times New Roman" w:cs="Times New Roman"/>
          <w:sz w:val="26"/>
          <w:szCs w:val="26"/>
        </w:rPr>
        <w:t xml:space="preserve"> проводят консультации по вопросам, связанным с предоставлением муниципальной услуги.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Продолжительность приема на консультации составляет 15 минут, продолжительность ответа на телефонный звонок - 10 минут.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 необходимости специалист</w:t>
      </w:r>
      <w:r w:rsidRPr="005A66AB">
        <w:rPr>
          <w:rFonts w:ascii="Times New Roman" w:hAnsi="Times New Roman" w:cs="Times New Roman"/>
          <w:sz w:val="26"/>
          <w:szCs w:val="26"/>
        </w:rPr>
        <w:t xml:space="preserve"> могут помочь заявителю заполнить заявление.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2.14. Требования, учитывающие особенности предоставления муниципальной услуги в управлении и особенности предоставления муниципальной услуги в электронной форме: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2.14.1. В управлении выделяются  помещения для приема заявителей. Кабинеты приема заявителей должны быть оборудованы вывесками с указанием: 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фамилии, имени, отчества и должности специалиста, осуществляющего прием;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времени перерыва на обед.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2.14.2. Прием заявок на участие в аукционе  и прилагаемых к ним документов, рассмотрение заявок и выдача документов по результатам проведения аукциона осуществляются Администрацией по адресу: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Республика Тыва, Сут-Хольский район, с. Кара-Чыраа, ул. Арат, д.27;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телефоны: 83944521185;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режим работы: понедельник - пятница с 09.00 до 16.00 (перерыв с 13.00 до 14.00).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интернет-сайте.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2.14.3. Специалистам</w:t>
      </w:r>
      <w:r w:rsidRPr="005A66AB">
        <w:rPr>
          <w:rFonts w:ascii="Times New Roman" w:hAnsi="Times New Roman" w:cs="Times New Roman"/>
          <w:sz w:val="26"/>
          <w:szCs w:val="26"/>
        </w:rPr>
        <w:t xml:space="preserve"> может даваться устное индивидуальное информирование (личное или по телефону).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При ответах на телефонные звонки и </w:t>
      </w:r>
      <w:r>
        <w:rPr>
          <w:rFonts w:ascii="Times New Roman" w:hAnsi="Times New Roman" w:cs="Times New Roman"/>
          <w:sz w:val="26"/>
          <w:szCs w:val="26"/>
        </w:rPr>
        <w:t xml:space="preserve">устные обращения специалист администрации </w:t>
      </w:r>
      <w:r w:rsidRPr="005A66AB">
        <w:rPr>
          <w:rFonts w:ascii="Times New Roman" w:hAnsi="Times New Roman" w:cs="Times New Roman"/>
          <w:sz w:val="26"/>
          <w:szCs w:val="26"/>
        </w:rPr>
        <w:t xml:space="preserve"> в рамках своей компетенции подробно и в вежливой (корректной) форме информируют обратившихся по интересующим их вопросам.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lastRenderedPageBreak/>
        <w:t>Рекомендуемое время телефонного разговора - не более 10 минут, личного устного информирования - не более 15 минут.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телефонный звонок, самостоятельно ответить на поставленные вопросы телефонный звонок может быть переадресован (переведен) другому специалисту.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2.14.4.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четкие ответы на поставленные вопросы.</w:t>
      </w:r>
    </w:p>
    <w:p w:rsidR="00DB58BE" w:rsidRPr="005A66AB" w:rsidRDefault="00DB58BE" w:rsidP="00DB58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A66AB">
        <w:rPr>
          <w:rFonts w:ascii="Times New Roman" w:hAnsi="Times New Roman" w:cs="Times New Roman"/>
          <w:b/>
          <w:sz w:val="26"/>
          <w:szCs w:val="26"/>
        </w:rPr>
        <w:t>3. Административные процедуры</w:t>
      </w:r>
    </w:p>
    <w:p w:rsidR="00DB58BE" w:rsidRPr="005A66AB" w:rsidRDefault="00DB58BE" w:rsidP="00DB58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 Муниципальная услуга предоставляется путем выполнения следующих административных процедур:</w:t>
      </w:r>
    </w:p>
    <w:p w:rsidR="00DB58BE" w:rsidRPr="005A66AB" w:rsidRDefault="00DB58BE" w:rsidP="00DB58BE">
      <w:pPr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pacing w:val="-6"/>
          <w:sz w:val="26"/>
          <w:szCs w:val="26"/>
        </w:rPr>
        <w:t>3.1.2.</w:t>
      </w:r>
      <w:r w:rsidRPr="005A66AB">
        <w:rPr>
          <w:rFonts w:ascii="Times New Roman" w:hAnsi="Times New Roman" w:cs="Times New Roman"/>
          <w:sz w:val="26"/>
          <w:szCs w:val="26"/>
        </w:rPr>
        <w:t xml:space="preserve"> Принятие постановления председателя Администрации  о проведении торгов на  право заключения договора аренды для комплексного освоения территории на земельный участок. </w:t>
      </w:r>
    </w:p>
    <w:p w:rsidR="00DB58BE" w:rsidRPr="005A66AB" w:rsidRDefault="00DB58BE" w:rsidP="00DB58B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3.1.3. Подготовка извещения о проведении аукциона на  право заключения договора аренды земельного участка для комплексного освоения территории</w:t>
      </w:r>
    </w:p>
    <w:p w:rsidR="00DB58BE" w:rsidRPr="005A66AB" w:rsidRDefault="00DB58BE" w:rsidP="00DB58B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3.1.4. Публикация Администрацией в средствах массовой информации  и размещение на интернет-сайте извещения о проведении аукциона на  право заключения договора аренды для комплексного освоения территории.</w:t>
      </w:r>
    </w:p>
    <w:p w:rsidR="00DB58BE" w:rsidRPr="005A66AB" w:rsidRDefault="00DB58BE" w:rsidP="00DB58B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3.1.5. Прием и регистрация заявок на участие в аукционе.</w:t>
      </w:r>
    </w:p>
    <w:p w:rsidR="00DB58BE" w:rsidRPr="005A66AB" w:rsidRDefault="00DB58BE" w:rsidP="00DB58B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3.1.6. В день определения участников торгов, установленный в</w:t>
      </w:r>
      <w:r w:rsidRPr="005A66AB">
        <w:rPr>
          <w:rFonts w:ascii="Times New Roman" w:hAnsi="Times New Roman" w:cs="Times New Roman"/>
          <w:sz w:val="26"/>
          <w:szCs w:val="26"/>
        </w:rPr>
        <w:br/>
        <w:t>извещении о проведении торгов, комиссия  рассматривает заявки и</w:t>
      </w:r>
      <w:r w:rsidRPr="005A66AB">
        <w:rPr>
          <w:rFonts w:ascii="Times New Roman" w:hAnsi="Times New Roman" w:cs="Times New Roman"/>
          <w:sz w:val="26"/>
          <w:szCs w:val="26"/>
        </w:rPr>
        <w:br/>
        <w:t>документы претендентов, устанавливает факт поступления от претендентов</w:t>
      </w:r>
      <w:r w:rsidRPr="005A66AB">
        <w:rPr>
          <w:rFonts w:ascii="Times New Roman" w:hAnsi="Times New Roman" w:cs="Times New Roman"/>
          <w:sz w:val="26"/>
          <w:szCs w:val="26"/>
        </w:rPr>
        <w:br/>
        <w:t>задатков на основании выписки (выписок) с соответствующего счета</w:t>
      </w:r>
      <w:r w:rsidRPr="005A66AB">
        <w:rPr>
          <w:rFonts w:ascii="Times New Roman" w:hAnsi="Times New Roman" w:cs="Times New Roman"/>
          <w:sz w:val="26"/>
          <w:szCs w:val="26"/>
        </w:rPr>
        <w:br/>
        <w:t>(счетов). По результатам рассмотрения документов комиссия</w:t>
      </w:r>
      <w:r w:rsidRPr="005A66AB">
        <w:rPr>
          <w:rFonts w:ascii="Times New Roman" w:hAnsi="Times New Roman" w:cs="Times New Roman"/>
          <w:sz w:val="26"/>
          <w:szCs w:val="26"/>
        </w:rPr>
        <w:br/>
        <w:t>принимает решение о признании претендентов участниками торгов или об</w:t>
      </w:r>
      <w:r w:rsidRPr="005A66AB">
        <w:rPr>
          <w:rFonts w:ascii="Times New Roman" w:hAnsi="Times New Roman" w:cs="Times New Roman"/>
          <w:sz w:val="26"/>
          <w:szCs w:val="26"/>
        </w:rPr>
        <w:br/>
        <w:t>отказе в допуске претендентов к участию в торгах, которое оформляется</w:t>
      </w:r>
      <w:r w:rsidRPr="005A66AB">
        <w:rPr>
          <w:rFonts w:ascii="Times New Roman" w:hAnsi="Times New Roman" w:cs="Times New Roman"/>
          <w:sz w:val="26"/>
          <w:szCs w:val="26"/>
        </w:rPr>
        <w:br/>
        <w:t>протоколом. В протоколе приводится перечень принятых заявок с указанием</w:t>
      </w:r>
      <w:r w:rsidRPr="005A66AB">
        <w:rPr>
          <w:rFonts w:ascii="Times New Roman" w:hAnsi="Times New Roman" w:cs="Times New Roman"/>
          <w:sz w:val="26"/>
          <w:szCs w:val="26"/>
        </w:rPr>
        <w:br/>
        <w:t>имен  претендентов, перечень отозванных заявок, имена претендентов, признанных участниками торгов, а также имена претендентов, которым было отказано в допуске к участию в торгах, с указанием оснований отказа.</w:t>
      </w:r>
    </w:p>
    <w:p w:rsidR="00DB58BE" w:rsidRPr="005A66AB" w:rsidRDefault="00DB58BE" w:rsidP="00DB58B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right="58"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A66AB">
        <w:rPr>
          <w:rFonts w:ascii="Times New Roman" w:hAnsi="Times New Roman" w:cs="Times New Roman"/>
          <w:spacing w:val="-2"/>
          <w:sz w:val="26"/>
          <w:szCs w:val="26"/>
        </w:rPr>
        <w:t xml:space="preserve">3.1.7. Претенденты, признанные участниками торгов, и претенденты, не </w:t>
      </w:r>
      <w:r w:rsidRPr="005A66AB">
        <w:rPr>
          <w:rFonts w:ascii="Times New Roman" w:hAnsi="Times New Roman" w:cs="Times New Roman"/>
          <w:sz w:val="26"/>
          <w:szCs w:val="26"/>
        </w:rPr>
        <w:t xml:space="preserve">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DB58BE" w:rsidRPr="005A66AB" w:rsidRDefault="00DB58BE" w:rsidP="00DB58BE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right="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3.1.8. Претендент приобретает статус участника торгов с момента оформления протокола рассмотрения заявок о признании претендентов участниками торгов.</w:t>
      </w:r>
    </w:p>
    <w:p w:rsidR="00DB58BE" w:rsidRPr="005A66AB" w:rsidRDefault="00DB58BE" w:rsidP="00DB58BE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right="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3.1.9. Торги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проводятся в указанном в извещении о проведении торгов месте, в соответствующие день и час.</w:t>
      </w:r>
    </w:p>
    <w:p w:rsidR="00DB58BE" w:rsidRPr="005A66AB" w:rsidRDefault="00DB58BE" w:rsidP="00DB58BE">
      <w:pPr>
        <w:shd w:val="clear" w:color="auto" w:fill="FFFFFF"/>
        <w:tabs>
          <w:tab w:val="left" w:pos="1776"/>
        </w:tabs>
        <w:spacing w:line="317" w:lineRule="exact"/>
        <w:ind w:left="91" w:firstLine="476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pacing w:val="-6"/>
          <w:sz w:val="26"/>
          <w:szCs w:val="26"/>
        </w:rPr>
        <w:t xml:space="preserve">3.1.10. </w:t>
      </w:r>
      <w:r w:rsidRPr="005A66AB">
        <w:rPr>
          <w:rFonts w:ascii="Times New Roman" w:hAnsi="Times New Roman" w:cs="Times New Roman"/>
          <w:sz w:val="26"/>
          <w:szCs w:val="26"/>
        </w:rPr>
        <w:t>Результаты торгов оформляются протоколом, который</w:t>
      </w:r>
      <w:r w:rsidRPr="005A66AB">
        <w:rPr>
          <w:rFonts w:ascii="Times New Roman" w:hAnsi="Times New Roman" w:cs="Times New Roman"/>
          <w:sz w:val="26"/>
          <w:szCs w:val="26"/>
        </w:rPr>
        <w:br/>
        <w:t xml:space="preserve">подписывается организатором торгов, аукционистом </w:t>
      </w:r>
      <w:r w:rsidRPr="005A66AB">
        <w:rPr>
          <w:rFonts w:ascii="Times New Roman" w:hAnsi="Times New Roman" w:cs="Times New Roman"/>
          <w:spacing w:val="-1"/>
          <w:sz w:val="26"/>
          <w:szCs w:val="26"/>
        </w:rPr>
        <w:t xml:space="preserve"> и победителем торгов в день проведения торгов. Протокол о </w:t>
      </w:r>
      <w:r w:rsidRPr="005A66AB">
        <w:rPr>
          <w:rFonts w:ascii="Times New Roman" w:hAnsi="Times New Roman" w:cs="Times New Roman"/>
          <w:sz w:val="26"/>
          <w:szCs w:val="26"/>
        </w:rPr>
        <w:t>результатах торгов составляется в 2 экземплярах, один из которых передается победителю, а второй остается у организатора торгов.</w:t>
      </w:r>
    </w:p>
    <w:p w:rsidR="00DB58BE" w:rsidRPr="005A66AB" w:rsidRDefault="00DB58BE" w:rsidP="00DB58BE">
      <w:pPr>
        <w:shd w:val="clear" w:color="auto" w:fill="FFFFFF"/>
        <w:tabs>
          <w:tab w:val="left" w:pos="1646"/>
        </w:tabs>
        <w:spacing w:before="5" w:line="317" w:lineRule="exact"/>
        <w:ind w:left="82" w:right="19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pacing w:val="-6"/>
          <w:sz w:val="26"/>
          <w:szCs w:val="26"/>
        </w:rPr>
        <w:lastRenderedPageBreak/>
        <w:t>3.1.11.</w:t>
      </w:r>
      <w:r w:rsidRPr="005A66AB">
        <w:rPr>
          <w:rFonts w:ascii="Times New Roman" w:hAnsi="Times New Roman" w:cs="Times New Roman"/>
          <w:sz w:val="26"/>
          <w:szCs w:val="26"/>
        </w:rPr>
        <w:tab/>
        <w:t>Протокол о результатах торгов является основанием для</w:t>
      </w:r>
      <w:r w:rsidRPr="005A66AB">
        <w:rPr>
          <w:rFonts w:ascii="Times New Roman" w:hAnsi="Times New Roman" w:cs="Times New Roman"/>
          <w:sz w:val="26"/>
          <w:szCs w:val="26"/>
        </w:rPr>
        <w:br/>
        <w:t>заключения с победителем торгов договора аренды</w:t>
      </w:r>
      <w:r w:rsidRPr="005A66AB">
        <w:rPr>
          <w:rFonts w:ascii="Times New Roman" w:hAnsi="Times New Roman" w:cs="Times New Roman"/>
          <w:sz w:val="26"/>
          <w:szCs w:val="26"/>
        </w:rPr>
        <w:br/>
        <w:t>земельного участка.</w:t>
      </w: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Договор аренды земельного участка подлежит заключению в срок не позднее 10 дней со дня подписания протокола.</w:t>
      </w: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3.1.12. Документы выдаются победителю  торгов в управлении для последующей регистрации права аренды в Управлении Федеральной службы государственной регистрации кадастра и картографии по Республике Тыва.</w:t>
      </w:r>
    </w:p>
    <w:p w:rsidR="00DB58BE" w:rsidRPr="005A66AB" w:rsidRDefault="00DB58BE" w:rsidP="00DB58BE">
      <w:pPr>
        <w:shd w:val="clear" w:color="auto" w:fill="FFFFFF"/>
        <w:tabs>
          <w:tab w:val="left" w:pos="1435"/>
        </w:tabs>
        <w:spacing w:line="322" w:lineRule="exact"/>
        <w:ind w:left="38" w:right="53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3.1.13.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публикуется в средствах массовой информации и размещается на интернет-сайте информация об итогах проведения аукциона.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3.2. Порядок выдачи документов заявителю в управлении: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3.2.1. Выдача  договора аренды на земельный участок  для комплексного освоения территории с приложением расчета арендной платы производится лично заявителю или уполномоченному им лицу при предъявлении документов, удостоверяющих личность. 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Один экземпляр вышеуказанных документов хранится в архиве Администрации.</w:t>
      </w:r>
    </w:p>
    <w:p w:rsidR="00DB58BE" w:rsidRPr="005A66AB" w:rsidRDefault="00DB58BE" w:rsidP="00DB58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3.2.2. Заявителю или уполномоченному представителю заявителя выдаются документы, указанные в подпункте 3.2.1. пункта 3.2. раздела 3 регламента, с соответствующей отметкой о получении документов в  журнале выдачи и в электронной базе данных.</w:t>
      </w:r>
    </w:p>
    <w:p w:rsidR="00DB58BE" w:rsidRPr="005A66AB" w:rsidRDefault="00DB58BE" w:rsidP="00DB58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pStyle w:val="ConsPlusNormal"/>
        <w:widowControl/>
        <w:tabs>
          <w:tab w:val="left" w:pos="0"/>
          <w:tab w:val="left" w:pos="9360"/>
        </w:tabs>
        <w:ind w:right="-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 xml:space="preserve">4. Формы контроля за исполнением </w:t>
      </w:r>
    </w:p>
    <w:p w:rsidR="00DB58BE" w:rsidRPr="005A66AB" w:rsidRDefault="00DB58BE" w:rsidP="00DB58BE">
      <w:pPr>
        <w:pStyle w:val="ConsPlusNormal"/>
        <w:widowControl/>
        <w:tabs>
          <w:tab w:val="left" w:pos="0"/>
          <w:tab w:val="left" w:pos="9360"/>
        </w:tabs>
        <w:ind w:right="-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</w:t>
      </w:r>
    </w:p>
    <w:p w:rsidR="00DB58BE" w:rsidRPr="005A66AB" w:rsidRDefault="00DB58BE" w:rsidP="00DB58BE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66AB">
        <w:rPr>
          <w:rFonts w:ascii="Times New Roman" w:hAnsi="Times New Roman"/>
          <w:sz w:val="26"/>
          <w:szCs w:val="26"/>
        </w:rPr>
        <w:t xml:space="preserve">4.1. Контроль исполнения регламента осуществляется Администрацией в рамках своих полномочий в соответствии с законодательством Российской Федерации. </w:t>
      </w:r>
    </w:p>
    <w:p w:rsidR="00DB58BE" w:rsidRPr="005A66AB" w:rsidRDefault="00DB58BE" w:rsidP="00DB58B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66AB">
        <w:rPr>
          <w:rFonts w:ascii="Times New Roman" w:hAnsi="Times New Roman" w:cs="Times New Roman"/>
          <w:sz w:val="26"/>
          <w:szCs w:val="26"/>
          <w:lang w:eastAsia="ru-RU"/>
        </w:rPr>
        <w:t xml:space="preserve">4.2. Контроль осуществляется в виде инспекционных проверок.                          По итогам проверки составляется документ (акт, справка), который содержит анализ состояния дел по теме проверки. </w:t>
      </w:r>
    </w:p>
    <w:p w:rsidR="00DB58BE" w:rsidRPr="005A66AB" w:rsidRDefault="00DB58BE" w:rsidP="00DB58B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66AB">
        <w:rPr>
          <w:rFonts w:ascii="Times New Roman" w:hAnsi="Times New Roman" w:cs="Times New Roman"/>
          <w:sz w:val="26"/>
          <w:szCs w:val="26"/>
          <w:lang w:eastAsia="ru-RU"/>
        </w:rPr>
        <w:t>4.3. Должностные лица, виновные в несоблюдении требований настоящего регламента, несут дисциплинарную и иную ответственность в соответствии с законодательством Российской Федерации.</w:t>
      </w:r>
    </w:p>
    <w:p w:rsidR="00DB58BE" w:rsidRPr="005A66AB" w:rsidRDefault="00DB58BE" w:rsidP="00DB58BE">
      <w:pPr>
        <w:pStyle w:val="ConsPlusNormal"/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DB58BE" w:rsidRPr="005A66AB" w:rsidRDefault="00DB58BE" w:rsidP="00DB58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 xml:space="preserve">5. Досудебный (внесудебный) порядок обжалования действий </w:t>
      </w:r>
    </w:p>
    <w:p w:rsidR="00DB58BE" w:rsidRPr="005A66AB" w:rsidRDefault="00DB58BE" w:rsidP="00DB58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>(бездействия) и решений органа, предоставляющего муниципальную                                                                                                          услугу, а также должностных лиц, муниципальных служащих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5.1. Юридические лица вправе обжаловать действия (бездействие) и решения, принимаемые в ходе предоставления муниципальной услуги.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5.2. Юридические лица вправе обратиться с жалобой лично (устно) или направить письменное заявление или жалобу (далее - письменное обращение) председателю Администрации. 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5.3. В случае если изложенные в устном обращении факты 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</w:t>
      </w:r>
      <w:r w:rsidRPr="005A66AB">
        <w:rPr>
          <w:rFonts w:ascii="Times New Roman" w:hAnsi="Times New Roman" w:cs="Times New Roman"/>
          <w:sz w:val="26"/>
          <w:szCs w:val="26"/>
        </w:rPr>
        <w:lastRenderedPageBreak/>
        <w:t>приема. В остальных случаях, по существу поставленных в обращении вопросов дается письменный ответ.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5.4. Письменное обращение подлежит регистрации и рассмотрению в порядке и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5.5. При обращении юридического лица с письменным обращением указанное обращение рассматривается в течение 30 (тридцати) дней со дня  его регистрации. 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 должностное лицо (руководитель органа), которому направлено обращение, вправе продлить срок рассмотрения обращения не более чем на 30 (тридцать) дней, уведомив о продлении срока его рассмотрения заинтересованное лицо.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5.6. Юридические лица в своем письменном обращении в обязательном порядке указывают либо наименование органа, в который направляют письменное обращение - Администрации, либо фамилию, имя, отчество председателя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сумона Кара-Чыраанский Сут-Хольского кожууна Республики Тыва </w:t>
      </w:r>
      <w:r w:rsidRPr="005A66AB">
        <w:rPr>
          <w:rFonts w:ascii="Times New Roman" w:hAnsi="Times New Roman" w:cs="Times New Roman"/>
          <w:sz w:val="26"/>
          <w:szCs w:val="26"/>
        </w:rPr>
        <w:t xml:space="preserve">  и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излагают суть предложения, заявления или жалобы, ставят личную подпись и дату. 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5.7. 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5.8.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DB58BE" w:rsidRPr="005A66AB" w:rsidRDefault="00DB58BE" w:rsidP="00DB5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5.9. Действия (бездействие) должностных лиц могут быть обжалованы гражданами в судебном порядке в соответствии с законодательством Российской Федерации.</w:t>
      </w: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left="72" w:right="29" w:firstLine="547"/>
        <w:jc w:val="right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right="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B58BE" w:rsidRPr="005A66AB" w:rsidRDefault="00DB58BE" w:rsidP="00DB58BE">
      <w:pPr>
        <w:shd w:val="clear" w:color="auto" w:fill="FFFFFF"/>
        <w:spacing w:before="14" w:line="317" w:lineRule="exact"/>
        <w:ind w:right="29"/>
        <w:rPr>
          <w:rFonts w:ascii="Times New Roman" w:hAnsi="Times New Roman" w:cs="Times New Roman"/>
          <w:sz w:val="26"/>
          <w:szCs w:val="26"/>
        </w:rPr>
      </w:pPr>
    </w:p>
    <w:p w:rsidR="00DB58BE" w:rsidRPr="005A66AB" w:rsidRDefault="00DB58BE" w:rsidP="00DB58BE">
      <w:pPr>
        <w:shd w:val="clear" w:color="auto" w:fill="FFFFFF"/>
        <w:spacing w:before="14" w:line="317" w:lineRule="exact"/>
        <w:ind w:right="29"/>
        <w:rPr>
          <w:rFonts w:ascii="Times New Roman" w:hAnsi="Times New Roman" w:cs="Times New Roman"/>
          <w:sz w:val="26"/>
          <w:szCs w:val="26"/>
        </w:rPr>
      </w:pPr>
    </w:p>
    <w:p w:rsidR="00DB58BE" w:rsidRPr="00D11024" w:rsidRDefault="00DB58BE" w:rsidP="00DB58BE">
      <w:pPr>
        <w:jc w:val="right"/>
        <w:rPr>
          <w:rFonts w:ascii="Times New Roman" w:hAnsi="Times New Roman" w:cs="Times New Roman"/>
          <w:sz w:val="20"/>
          <w:szCs w:val="20"/>
        </w:rPr>
      </w:pPr>
      <w:r w:rsidRPr="00D110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tbl>
      <w:tblPr>
        <w:tblW w:w="9934" w:type="dxa"/>
        <w:jc w:val="center"/>
        <w:tblCellSpacing w:w="0" w:type="dxa"/>
        <w:tblInd w:w="-29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34"/>
        <w:gridCol w:w="5400"/>
      </w:tblGrid>
      <w:tr w:rsidR="00DB58BE" w:rsidRPr="00D11024" w:rsidTr="00923BA0">
        <w:trPr>
          <w:tblCellSpacing w:w="0" w:type="dxa"/>
          <w:jc w:val="center"/>
        </w:trPr>
        <w:tc>
          <w:tcPr>
            <w:tcW w:w="4534" w:type="dxa"/>
          </w:tcPr>
          <w:p w:rsidR="00DB58BE" w:rsidRPr="00D11024" w:rsidRDefault="00DB58BE" w:rsidP="00923BA0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  <w:sz w:val="20"/>
                <w:szCs w:val="20"/>
              </w:rPr>
            </w:pPr>
          </w:p>
        </w:tc>
        <w:tc>
          <w:tcPr>
            <w:tcW w:w="5400" w:type="dxa"/>
          </w:tcPr>
          <w:p w:rsidR="00DB58BE" w:rsidRPr="00D11024" w:rsidRDefault="00DB58BE" w:rsidP="00923BA0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  <w:sz w:val="20"/>
                <w:szCs w:val="20"/>
              </w:rPr>
            </w:pPr>
            <w:r w:rsidRPr="00D11024">
              <w:rPr>
                <w:spacing w:val="2"/>
                <w:position w:val="2"/>
                <w:sz w:val="20"/>
                <w:szCs w:val="20"/>
              </w:rPr>
              <w:t xml:space="preserve">Председателю администрации </w:t>
            </w:r>
            <w:r w:rsidRPr="00D11024">
              <w:rPr>
                <w:sz w:val="20"/>
                <w:szCs w:val="20"/>
              </w:rPr>
              <w:t>сельского  поселения сумона Кара-Чыраанский Сут-Хольского кожууна  Республики Тыва</w:t>
            </w:r>
            <w:r w:rsidRPr="00D11024">
              <w:rPr>
                <w:spacing w:val="2"/>
                <w:position w:val="2"/>
                <w:sz w:val="20"/>
                <w:szCs w:val="20"/>
              </w:rPr>
              <w:t>____________________________________</w:t>
            </w:r>
          </w:p>
        </w:tc>
      </w:tr>
    </w:tbl>
    <w:p w:rsidR="00DB58BE" w:rsidRPr="00456BF3" w:rsidRDefault="00DB58BE" w:rsidP="00DB58BE">
      <w:pPr>
        <w:pStyle w:val="western"/>
        <w:spacing w:before="0" w:beforeAutospacing="0" w:after="0" w:afterAutospacing="0"/>
        <w:jc w:val="both"/>
        <w:outlineLvl w:val="0"/>
        <w:rPr>
          <w:spacing w:val="2"/>
          <w:position w:val="2"/>
        </w:rPr>
      </w:pPr>
    </w:p>
    <w:p w:rsidR="00DB58BE" w:rsidRPr="00456BF3" w:rsidRDefault="00DB58BE" w:rsidP="00DB58B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</w:p>
    <w:p w:rsidR="00DB58BE" w:rsidRPr="00456BF3" w:rsidRDefault="00DB58BE" w:rsidP="00DB58B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>(типовая форма для юридических лиц)</w:t>
      </w:r>
    </w:p>
    <w:p w:rsidR="00DB58BE" w:rsidRPr="00456BF3" w:rsidRDefault="00DB58BE" w:rsidP="00DB58B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8BE" w:rsidRPr="00456BF3" w:rsidRDefault="00DB58BE" w:rsidP="00DB58BE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ab/>
        <w:t>_______________________________________ (наименование юридического лица):</w:t>
      </w:r>
    </w:p>
    <w:p w:rsidR="00DB58BE" w:rsidRPr="00456BF3" w:rsidRDefault="00DB58BE" w:rsidP="00DB58BE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ОГРН________________________________, ИНН___________________________________</w:t>
      </w:r>
    </w:p>
    <w:p w:rsidR="00DB58BE" w:rsidRPr="00456BF3" w:rsidRDefault="00DB58BE" w:rsidP="00DB58BE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место нахождения: _____________________________________________________________</w:t>
      </w:r>
    </w:p>
    <w:p w:rsidR="00DB58BE" w:rsidRPr="00456BF3" w:rsidRDefault="00DB58BE" w:rsidP="00DB58BE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в лице _______________________________________________________________________</w:t>
      </w:r>
    </w:p>
    <w:p w:rsidR="00DB58BE" w:rsidRPr="00456BF3" w:rsidRDefault="00DB58BE" w:rsidP="00DB58BE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почтовый адрес:_______________________________________________________________</w:t>
      </w:r>
    </w:p>
    <w:p w:rsidR="00DB58BE" w:rsidRPr="00456BF3" w:rsidRDefault="00DB58BE" w:rsidP="00DB58BE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телефон:______________________________________________________________________</w:t>
      </w:r>
    </w:p>
    <w:p w:rsidR="00DB58BE" w:rsidRPr="00456BF3" w:rsidRDefault="00DB58BE" w:rsidP="00DB58B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8BE" w:rsidRPr="00456BF3" w:rsidRDefault="00DB58BE" w:rsidP="00DB58BE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8. Изучив информационное сообщение, </w:t>
      </w: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опубликованное: </w:t>
      </w:r>
    </w:p>
    <w:p w:rsidR="00DB58BE" w:rsidRPr="00456BF3" w:rsidRDefault="00DB58BE" w:rsidP="00DB58BE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</w:t>
      </w:r>
    </w:p>
    <w:p w:rsidR="00DB58BE" w:rsidRPr="00456BF3" w:rsidRDefault="00DB58BE" w:rsidP="00DB58BE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(дата и источник опубликования)</w:t>
      </w:r>
    </w:p>
    <w:p w:rsidR="00DB58BE" w:rsidRPr="00456BF3" w:rsidRDefault="00DB58BE" w:rsidP="00DB58BE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проведении 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>аукциона по продаже земельного участка, заявляю о своем согласии принять участие в аукционе по продаже земельного участка, находящегося в государственной собственности, из земель населенных пунктов с кадастровым номером: ________________________, площадью: ____________ кв.м для использования в целях :______________________________________________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B58BE" w:rsidRPr="00456BF3" w:rsidRDefault="00DB58BE" w:rsidP="00DB58BE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(разрешенное использование земельного участка)</w:t>
      </w:r>
    </w:p>
    <w:p w:rsidR="00DB58BE" w:rsidRPr="00456BF3" w:rsidRDefault="00DB58BE" w:rsidP="00DB58BE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Местоположение: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DB58BE" w:rsidRPr="00456BF3" w:rsidRDefault="00DB58BE" w:rsidP="00DB58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B58BE" w:rsidRPr="00456BF3" w:rsidRDefault="00DB58BE" w:rsidP="00DB58BE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9. Для участия в аукционе перечислен задаток по ЛОТУ № _____ в сумме: _____________________________________________________________________________.</w:t>
      </w:r>
    </w:p>
    <w:p w:rsidR="00DB58BE" w:rsidRPr="00456BF3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10. Обязуюсь:</w:t>
      </w:r>
    </w:p>
    <w:p w:rsidR="00DB58BE" w:rsidRPr="00456BF3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 w:rsidRPr="00456B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6BF3">
        <w:rPr>
          <w:rFonts w:ascii="Times New Roman" w:hAnsi="Times New Roman" w:cs="Times New Roman"/>
          <w:sz w:val="24"/>
          <w:szCs w:val="24"/>
        </w:rPr>
        <w:t>газете</w:t>
      </w:r>
      <w:r>
        <w:rPr>
          <w:rFonts w:ascii="Times New Roman" w:hAnsi="Times New Roman" w:cs="Times New Roman"/>
          <w:sz w:val="24"/>
          <w:szCs w:val="24"/>
        </w:rPr>
        <w:t xml:space="preserve"> «Сут-Холь» </w:t>
      </w:r>
      <w:r w:rsidRPr="00456BF3">
        <w:rPr>
          <w:rFonts w:ascii="Times New Roman" w:hAnsi="Times New Roman" w:cs="Times New Roman"/>
          <w:sz w:val="24"/>
          <w:szCs w:val="24"/>
        </w:rPr>
        <w:t xml:space="preserve"> и (или) на сайтах 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456BF3">
        <w:rPr>
          <w:rFonts w:ascii="Times New Roman" w:hAnsi="Times New Roman" w:cs="Times New Roman"/>
          <w:sz w:val="24"/>
          <w:szCs w:val="24"/>
        </w:rPr>
        <w:t xml:space="preserve">, </w:t>
      </w:r>
      <w:r w:rsidRPr="00456BF3">
        <w:rPr>
          <w:rFonts w:ascii="Times New Roman" w:hAnsi="Times New Roman" w:cs="Times New Roman"/>
          <w:color w:val="0000FF"/>
          <w:sz w:val="24"/>
          <w:szCs w:val="24"/>
        </w:rPr>
        <w:t>www.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suthol</w:t>
      </w:r>
      <w:r w:rsidRPr="00855FDA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tuva</w:t>
      </w:r>
      <w:r w:rsidRPr="00855FDA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24</w:t>
      </w:r>
      <w:r w:rsidRPr="00456BF3">
        <w:rPr>
          <w:rFonts w:ascii="Times New Roman" w:hAnsi="Times New Roman" w:cs="Times New Roman"/>
          <w:bCs/>
          <w:sz w:val="24"/>
          <w:szCs w:val="24"/>
        </w:rPr>
        <w:t>, а также порядок прове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дения аукциона, установленный </w:t>
      </w:r>
      <w:r w:rsidRPr="00456BF3">
        <w:rPr>
          <w:rFonts w:ascii="Times New Roman" w:hAnsi="Times New Roman" w:cs="Times New Roman"/>
          <w:bCs/>
          <w:sz w:val="24"/>
          <w:szCs w:val="24"/>
        </w:rPr>
        <w:t>ст. ст. 39.11, 39.12 Земельного кодекса Российской Федерации;</w:t>
      </w:r>
    </w:p>
    <w:p w:rsidR="00DB58BE" w:rsidRPr="00456BF3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2) в случае признания победителем аукциона заключить с Продавцом договор купли-продажи не позднее 10 дней после утверждения протокола об итогах аукциона.</w:t>
      </w:r>
    </w:p>
    <w:p w:rsidR="00DB58BE" w:rsidRPr="00456BF3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Настоящей заявкой Заявитель подтверждает свое согласие на выполнение указанных условий.</w:t>
      </w:r>
    </w:p>
    <w:p w:rsidR="00DB58BE" w:rsidRPr="00456BF3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Заявитель ознакомлен со всеми сведениями о предмете аукциона и документами, касающимися проведения аукциона, и претензий не имеет.</w:t>
      </w:r>
    </w:p>
    <w:p w:rsidR="00DB58BE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Default="00DB58BE" w:rsidP="00DB58B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Default="00DB58BE" w:rsidP="00DB58B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Default="00DB58BE" w:rsidP="00DB58B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Default="00DB58BE" w:rsidP="00DB58B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Default="00DB58BE" w:rsidP="00DB58B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B58BE" w:rsidRPr="00456BF3" w:rsidRDefault="00DB58BE" w:rsidP="00DB58BE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spacing w:val="2"/>
          <w:position w:val="2"/>
          <w:sz w:val="24"/>
          <w:szCs w:val="24"/>
        </w:rPr>
        <w:t>11. Реквизиты счета для возврата задатка:</w:t>
      </w:r>
    </w:p>
    <w:p w:rsidR="00DB58BE" w:rsidRDefault="00DB58BE" w:rsidP="00DB58BE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rPr>
          <w:spacing w:val="2"/>
          <w:position w:val="2"/>
        </w:rPr>
        <w:t>расчетный счет № ___________________________________ в банке _____________________________</w:t>
      </w:r>
      <w:r>
        <w:rPr>
          <w:spacing w:val="2"/>
          <w:position w:val="2"/>
        </w:rPr>
        <w:t>_______________________________________________</w:t>
      </w:r>
    </w:p>
    <w:p w:rsidR="00DB58BE" w:rsidRPr="00456BF3" w:rsidRDefault="00DB58BE" w:rsidP="00DB58BE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rPr>
          <w:spacing w:val="2"/>
          <w:position w:val="2"/>
        </w:rPr>
        <w:t>корр. счет № ____________________________________</w:t>
      </w:r>
    </w:p>
    <w:p w:rsidR="00DB58BE" w:rsidRPr="00456BF3" w:rsidRDefault="00DB58BE" w:rsidP="00DB58BE">
      <w:pPr>
        <w:pStyle w:val="western"/>
        <w:spacing w:before="0" w:beforeAutospacing="0" w:after="0" w:afterAutospacing="0" w:line="360" w:lineRule="auto"/>
        <w:jc w:val="both"/>
        <w:outlineLvl w:val="0"/>
      </w:pPr>
      <w:r w:rsidRPr="00456BF3">
        <w:rPr>
          <w:spacing w:val="2"/>
          <w:position w:val="2"/>
        </w:rPr>
        <w:t xml:space="preserve">БИК _______________ </w:t>
      </w:r>
      <w:r w:rsidRPr="00456BF3">
        <w:t>ИНН_________________________</w:t>
      </w:r>
    </w:p>
    <w:p w:rsidR="00DB58BE" w:rsidRPr="00456BF3" w:rsidRDefault="00DB58BE" w:rsidP="00DB58BE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t>КПП ____________________________________________</w:t>
      </w:r>
    </w:p>
    <w:p w:rsidR="00DB58BE" w:rsidRPr="00456BF3" w:rsidRDefault="00DB58BE" w:rsidP="00DB58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8BE" w:rsidRPr="00456BF3" w:rsidRDefault="00DB58BE" w:rsidP="00DB58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DB58BE" w:rsidRPr="00456BF3" w:rsidRDefault="00DB58BE" w:rsidP="00DB58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DB58BE" w:rsidRPr="00456BF3" w:rsidRDefault="00DB58BE" w:rsidP="00DB58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DB58BE" w:rsidRPr="00456BF3" w:rsidRDefault="00DB58BE" w:rsidP="00DB58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DB58BE" w:rsidRPr="00456BF3" w:rsidRDefault="00DB58BE" w:rsidP="00DB58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ab/>
      </w:r>
    </w:p>
    <w:p w:rsidR="00DB58BE" w:rsidRPr="00456BF3" w:rsidRDefault="00DB58BE" w:rsidP="00DB58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DB58BE" w:rsidRPr="00456BF3" w:rsidRDefault="00DB58BE" w:rsidP="00DB58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8BE" w:rsidRPr="00456BF3" w:rsidRDefault="00DB58BE" w:rsidP="00DB58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    Принято:   </w:t>
      </w:r>
    </w:p>
    <w:p w:rsidR="00DB58BE" w:rsidRPr="00456BF3" w:rsidRDefault="00DB58BE" w:rsidP="00DB58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</w:t>
      </w:r>
    </w:p>
    <w:p w:rsidR="00DB58BE" w:rsidRPr="00456BF3" w:rsidRDefault="00DB58BE" w:rsidP="00DB58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 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</w:t>
      </w:r>
    </w:p>
    <w:p w:rsidR="00DB58BE" w:rsidRPr="00456BF3" w:rsidRDefault="00DB58BE" w:rsidP="00DB58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    должность, подпись, ФИО</w:t>
      </w:r>
    </w:p>
    <w:p w:rsidR="00DB58BE" w:rsidRPr="00456BF3" w:rsidRDefault="00DB58BE" w:rsidP="00DB58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«____»______________201____ г.                                «____»______________201__ г.      </w:t>
      </w:r>
    </w:p>
    <w:p w:rsidR="00DB58BE" w:rsidRPr="00456BF3" w:rsidRDefault="00DB58BE" w:rsidP="00DB58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____ч. ____ мин.</w:t>
      </w:r>
    </w:p>
    <w:p w:rsidR="00DB58BE" w:rsidRPr="002E342D" w:rsidRDefault="00DB58BE" w:rsidP="00DB58BE">
      <w:pPr>
        <w:jc w:val="right"/>
      </w:pPr>
    </w:p>
    <w:p w:rsidR="00DB58BE" w:rsidRDefault="00DB58BE" w:rsidP="00DB58BE"/>
    <w:p w:rsidR="00AB6CF5" w:rsidRDefault="00AB6CF5"/>
    <w:sectPr w:rsidR="00AB6CF5" w:rsidSect="00A8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8BE"/>
    <w:rsid w:val="00AB6CF5"/>
    <w:rsid w:val="00B30239"/>
    <w:rsid w:val="00DB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B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58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rsid w:val="00DB58B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5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5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B58B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uiPriority w:val="99"/>
    <w:rsid w:val="00DB58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uiPriority w:val="99"/>
    <w:rsid w:val="00DB58BE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uiPriority w:val="99"/>
    <w:rsid w:val="00DB58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B5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B5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.tuva.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0;n=64134;fld=134;dst=100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11" Type="http://schemas.openxmlformats.org/officeDocument/2006/relationships/hyperlink" Target="consultantplus://offline/main?base=RLAW180;n=64134;fld=134;dst=100218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main?base=LAW;n=117493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uthol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3600</Words>
  <Characters>20521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2017-06-15T10:10:00Z</dcterms:created>
  <dcterms:modified xsi:type="dcterms:W3CDTF">2017-06-15T10:11:00Z</dcterms:modified>
</cp:coreProperties>
</file>