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1B" w:rsidRDefault="00F84F1B" w:rsidP="00F84F1B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F84F1B" w:rsidRPr="006117B1" w:rsidRDefault="00F84F1B" w:rsidP="00F84F1B">
      <w:pPr>
        <w:shd w:val="clear" w:color="auto" w:fill="FFFFFF"/>
        <w:spacing w:after="0"/>
        <w:jc w:val="center"/>
        <w:textAlignment w:val="baseline"/>
        <w:outlineLvl w:val="1"/>
        <w:rPr>
          <w:rFonts w:cs="Arial"/>
          <w:color w:val="2D2D2D"/>
          <w:spacing w:val="2"/>
          <w:sz w:val="19"/>
          <w:szCs w:val="19"/>
        </w:rPr>
      </w:pPr>
      <w:r w:rsidRPr="00B529E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4pt;height:57.35pt;z-index:251660288">
            <v:imagedata r:id="rId4" o:title=""/>
            <w10:wrap type="topAndBottom" anchorx="page"/>
          </v:shape>
          <o:OLEObject Type="Embed" ProgID="PBrush" ShapeID="_x0000_s1026" DrawAspect="Content" ObjectID="_1559052369" r:id="rId5"/>
        </w:pict>
      </w: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>ТЫВА РЕСПУБЛИКАНЫН  СУТ</w:t>
      </w: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>- ХОЛ  КОЖУУННУН</w:t>
      </w:r>
    </w:p>
    <w:p w:rsidR="00F84F1B" w:rsidRPr="002D2738" w:rsidRDefault="00F84F1B" w:rsidP="00F84F1B">
      <w:pPr>
        <w:shd w:val="clear" w:color="auto" w:fill="FFFFFF"/>
        <w:spacing w:after="0"/>
        <w:contextualSpacing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 КАРА-ЧЫРАА </w:t>
      </w: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 xml:space="preserve"> СУМУ  ЧАГЫРГАЗЫ</w:t>
      </w:r>
    </w:p>
    <w:p w:rsidR="00F84F1B" w:rsidRPr="002D2738" w:rsidRDefault="00F84F1B" w:rsidP="00F84F1B">
      <w:pPr>
        <w:shd w:val="clear" w:color="auto" w:fill="FFFFFF"/>
        <w:spacing w:before="340" w:after="204"/>
        <w:contextualSpacing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>ДОКТААЛ</w:t>
      </w:r>
    </w:p>
    <w:p w:rsidR="00F84F1B" w:rsidRPr="002D2738" w:rsidRDefault="00F84F1B" w:rsidP="00F84F1B">
      <w:pPr>
        <w:shd w:val="clear" w:color="auto" w:fill="FFFFFF"/>
        <w:spacing w:before="340" w:after="204"/>
        <w:contextualSpacing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</w:rPr>
      </w:pP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>АДМИНИСТРАЦИЯ  СЕЛЬСКОГО  ПОСЕЛЕНИЯ</w:t>
      </w:r>
    </w:p>
    <w:p w:rsidR="00F84F1B" w:rsidRDefault="00F84F1B" w:rsidP="00F84F1B">
      <w:pPr>
        <w:shd w:val="clear" w:color="auto" w:fill="FFFFFF"/>
        <w:spacing w:before="340" w:after="204"/>
        <w:contextualSpacing/>
        <w:jc w:val="center"/>
        <w:textAlignment w:val="baseline"/>
        <w:outlineLvl w:val="1"/>
        <w:rPr>
          <w:rFonts w:ascii="Times New Roman" w:hAnsi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8"/>
          <w:szCs w:val="28"/>
        </w:rPr>
        <w:t xml:space="preserve">СУМОН  КАРА-ЧЫРААНСКИЙ  </w:t>
      </w:r>
      <w:r w:rsidRPr="002D2738">
        <w:rPr>
          <w:rFonts w:ascii="Times New Roman" w:hAnsi="Times New Roman"/>
          <w:color w:val="2D2D2D"/>
          <w:spacing w:val="2"/>
          <w:sz w:val="28"/>
          <w:szCs w:val="28"/>
        </w:rPr>
        <w:t xml:space="preserve"> СУТ- ХОЛЬСКОГО  КОЖУУНА </w:t>
      </w:r>
    </w:p>
    <w:p w:rsidR="00F84F1B" w:rsidRPr="006117B1" w:rsidRDefault="00F84F1B" w:rsidP="00F84F1B">
      <w:pPr>
        <w:shd w:val="clear" w:color="auto" w:fill="FFFFFF"/>
        <w:spacing w:before="340" w:after="204"/>
        <w:contextualSpacing/>
        <w:jc w:val="center"/>
        <w:textAlignment w:val="baseline"/>
        <w:outlineLvl w:val="1"/>
        <w:rPr>
          <w:rFonts w:ascii="Times New Roman" w:hAnsi="Times New Roman"/>
          <w:b/>
          <w:bCs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br/>
      </w:r>
      <w:r>
        <w:rPr>
          <w:rFonts w:ascii="Times New Roman" w:hAnsi="Times New Roman"/>
          <w:b/>
          <w:bCs/>
          <w:color w:val="4A5562"/>
          <w:sz w:val="28"/>
          <w:szCs w:val="28"/>
        </w:rPr>
        <w:t>ПОСТАНОВЛЕНИЕ</w:t>
      </w:r>
    </w:p>
    <w:p w:rsidR="00F84F1B" w:rsidRDefault="00F84F1B" w:rsidP="00F84F1B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4A5562"/>
          <w:sz w:val="28"/>
          <w:szCs w:val="28"/>
        </w:rPr>
      </w:pPr>
      <w:r>
        <w:rPr>
          <w:rFonts w:ascii="Times New Roman" w:hAnsi="Times New Roman"/>
          <w:bCs/>
          <w:color w:val="4A5562"/>
          <w:sz w:val="28"/>
          <w:szCs w:val="28"/>
        </w:rPr>
        <w:t>«19</w:t>
      </w:r>
      <w:r w:rsidRPr="002D2738">
        <w:rPr>
          <w:rFonts w:ascii="Times New Roman" w:hAnsi="Times New Roman"/>
          <w:bCs/>
          <w:color w:val="4A5562"/>
          <w:sz w:val="28"/>
          <w:szCs w:val="28"/>
        </w:rPr>
        <w:t xml:space="preserve">» февраля 2016г </w:t>
      </w:r>
      <w:r w:rsidRPr="002D2738">
        <w:rPr>
          <w:rFonts w:ascii="Times New Roman" w:hAnsi="Times New Roman"/>
          <w:bCs/>
          <w:color w:val="4A5562"/>
          <w:sz w:val="28"/>
          <w:szCs w:val="28"/>
        </w:rPr>
        <w:tab/>
      </w:r>
      <w:r w:rsidRPr="002D2738">
        <w:rPr>
          <w:rFonts w:ascii="Times New Roman" w:hAnsi="Times New Roman"/>
          <w:bCs/>
          <w:color w:val="4A5562"/>
          <w:sz w:val="28"/>
          <w:szCs w:val="28"/>
        </w:rPr>
        <w:tab/>
      </w:r>
      <w:r>
        <w:rPr>
          <w:rFonts w:ascii="Times New Roman" w:hAnsi="Times New Roman"/>
          <w:bCs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bCs/>
          <w:color w:val="4A5562"/>
          <w:sz w:val="28"/>
          <w:szCs w:val="28"/>
        </w:rPr>
        <w:t xml:space="preserve">  </w:t>
      </w:r>
      <w:r>
        <w:rPr>
          <w:rFonts w:ascii="Times New Roman" w:hAnsi="Times New Roman"/>
          <w:bCs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bCs/>
          <w:color w:val="4A556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4A5562"/>
          <w:sz w:val="28"/>
          <w:szCs w:val="28"/>
        </w:rPr>
        <w:t xml:space="preserve">  с. Кара-Чыраа </w:t>
      </w:r>
      <w:r>
        <w:rPr>
          <w:rFonts w:ascii="Times New Roman" w:hAnsi="Times New Roman"/>
          <w:bCs/>
          <w:color w:val="4A5562"/>
          <w:sz w:val="28"/>
          <w:szCs w:val="28"/>
        </w:rPr>
        <w:tab/>
        <w:t xml:space="preserve">                  № 10</w:t>
      </w:r>
    </w:p>
    <w:p w:rsidR="00F84F1B" w:rsidRPr="002D2738" w:rsidRDefault="00F84F1B" w:rsidP="00F84F1B">
      <w:pPr>
        <w:spacing w:before="100" w:beforeAutospacing="1" w:after="100" w:afterAutospacing="1" w:line="240" w:lineRule="auto"/>
        <w:rPr>
          <w:rFonts w:ascii="Times New Roman" w:hAnsi="Times New Roman"/>
          <w:color w:val="4A5562"/>
          <w:sz w:val="28"/>
          <w:szCs w:val="28"/>
        </w:rPr>
      </w:pPr>
    </w:p>
    <w:p w:rsidR="00F84F1B" w:rsidRDefault="00F84F1B" w:rsidP="00F84F1B">
      <w:pPr>
        <w:spacing w:after="0" w:line="240" w:lineRule="auto"/>
        <w:jc w:val="center"/>
        <w:rPr>
          <w:rFonts w:ascii="Times New Roman" w:hAnsi="Times New Roman"/>
          <w:b/>
          <w:bCs/>
          <w:color w:val="4A5562"/>
          <w:sz w:val="28"/>
          <w:szCs w:val="28"/>
        </w:rPr>
      </w:pP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>Об утверждении муниципальной долгосрочной</w:t>
      </w:r>
      <w:r w:rsidRPr="002D2738">
        <w:rPr>
          <w:rFonts w:ascii="Times New Roman" w:hAnsi="Times New Roman"/>
          <w:color w:val="4A5562"/>
          <w:sz w:val="28"/>
          <w:szCs w:val="28"/>
        </w:rPr>
        <w:br/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>целевой программы «Пожарная безопасность </w:t>
      </w:r>
      <w:r w:rsidRPr="002D2738">
        <w:rPr>
          <w:rFonts w:ascii="Times New Roman" w:hAnsi="Times New Roman"/>
          <w:color w:val="4A5562"/>
          <w:sz w:val="28"/>
          <w:szCs w:val="28"/>
        </w:rPr>
        <w:br/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 xml:space="preserve">и защита населения на 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 xml:space="preserve">территории 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 xml:space="preserve"> сел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 xml:space="preserve">ьского поселения сумон </w:t>
      </w:r>
    </w:p>
    <w:p w:rsidR="00F84F1B" w:rsidRPr="002D2738" w:rsidRDefault="00F84F1B" w:rsidP="00F84F1B">
      <w:pPr>
        <w:spacing w:after="0" w:line="240" w:lineRule="auto"/>
        <w:jc w:val="center"/>
        <w:rPr>
          <w:rFonts w:ascii="Times New Roman" w:hAnsi="Times New Roman"/>
          <w:b/>
          <w:bCs/>
          <w:color w:val="4A5562"/>
          <w:sz w:val="28"/>
          <w:szCs w:val="28"/>
        </w:rPr>
      </w:pPr>
      <w:r>
        <w:rPr>
          <w:rFonts w:ascii="Times New Roman" w:hAnsi="Times New Roman"/>
          <w:b/>
          <w:bCs/>
          <w:color w:val="4A5562"/>
          <w:sz w:val="28"/>
          <w:szCs w:val="28"/>
        </w:rPr>
        <w:t xml:space="preserve">Кара-Чыраанский 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>Сут -Хольского  кожууна о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>т</w:t>
      </w:r>
      <w:r>
        <w:rPr>
          <w:rFonts w:ascii="Times New Roman" w:hAnsi="Times New Roman"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 xml:space="preserve">чрезвычайных 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>ситуаций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>на 2016</w:t>
      </w:r>
      <w:r>
        <w:rPr>
          <w:rFonts w:ascii="Times New Roman" w:hAnsi="Times New Roman"/>
          <w:b/>
          <w:bCs/>
          <w:color w:val="4A5562"/>
          <w:sz w:val="28"/>
          <w:szCs w:val="28"/>
        </w:rPr>
        <w:t>-2018</w:t>
      </w:r>
      <w:r w:rsidRPr="002D2738">
        <w:rPr>
          <w:rFonts w:ascii="Times New Roman" w:hAnsi="Times New Roman"/>
          <w:b/>
          <w:bCs/>
          <w:color w:val="4A5562"/>
          <w:sz w:val="28"/>
          <w:szCs w:val="28"/>
        </w:rPr>
        <w:t xml:space="preserve"> годы»</w:t>
      </w:r>
    </w:p>
    <w:p w:rsidR="00F84F1B" w:rsidRPr="002D2738" w:rsidRDefault="00F84F1B" w:rsidP="00F84F1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t>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/>
          <w:color w:val="4A5562"/>
          <w:sz w:val="28"/>
          <w:szCs w:val="28"/>
        </w:rPr>
        <w:t xml:space="preserve">  администрация сельского поселения сумона Кара-Чыраанский, постановляет</w:t>
      </w:r>
      <w:r w:rsidRPr="002D2738">
        <w:rPr>
          <w:rFonts w:ascii="Times New Roman" w:hAnsi="Times New Roman"/>
          <w:color w:val="4A5562"/>
          <w:sz w:val="28"/>
          <w:szCs w:val="28"/>
        </w:rPr>
        <w:t xml:space="preserve">: </w:t>
      </w:r>
    </w:p>
    <w:p w:rsidR="00F84F1B" w:rsidRPr="002D2738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t>1. Утвердить муниципальную долгосрочную целевую программу «Пожарная безопасность и защита населения на территории  сел</w:t>
      </w:r>
      <w:r>
        <w:rPr>
          <w:rFonts w:ascii="Times New Roman" w:hAnsi="Times New Roman"/>
          <w:color w:val="4A5562"/>
          <w:sz w:val="28"/>
          <w:szCs w:val="28"/>
        </w:rPr>
        <w:t>ьского поселения сумон  Кара-Чыраанский</w:t>
      </w:r>
      <w:r w:rsidRPr="002D2738">
        <w:rPr>
          <w:rFonts w:ascii="Times New Roman" w:hAnsi="Times New Roman"/>
          <w:color w:val="4A5562"/>
          <w:sz w:val="28"/>
          <w:szCs w:val="28"/>
        </w:rPr>
        <w:t xml:space="preserve"> Сут</w:t>
      </w:r>
      <w:r>
        <w:rPr>
          <w:rFonts w:ascii="Times New Roman" w:hAnsi="Times New Roman"/>
          <w:color w:val="4A5562"/>
          <w:sz w:val="28"/>
          <w:szCs w:val="28"/>
        </w:rPr>
        <w:t xml:space="preserve"> </w:t>
      </w:r>
      <w:r w:rsidRPr="002D2738">
        <w:rPr>
          <w:rFonts w:ascii="Times New Roman" w:hAnsi="Times New Roman"/>
          <w:color w:val="4A5562"/>
          <w:sz w:val="28"/>
          <w:szCs w:val="28"/>
        </w:rPr>
        <w:t>- Хольского кожууна Республики Тыва от чрезвычайных ситуаций на 2016</w:t>
      </w:r>
      <w:r>
        <w:rPr>
          <w:rFonts w:ascii="Times New Roman" w:hAnsi="Times New Roman"/>
          <w:color w:val="4A5562"/>
          <w:sz w:val="28"/>
          <w:szCs w:val="28"/>
        </w:rPr>
        <w:t xml:space="preserve"> – 2018</w:t>
      </w:r>
      <w:r w:rsidRPr="002D2738">
        <w:rPr>
          <w:rFonts w:ascii="Times New Roman" w:hAnsi="Times New Roman"/>
          <w:color w:val="4A5562"/>
          <w:sz w:val="28"/>
          <w:szCs w:val="28"/>
        </w:rPr>
        <w:t xml:space="preserve"> годы» (далее - Программа) </w:t>
      </w:r>
      <w:r>
        <w:rPr>
          <w:rFonts w:ascii="Times New Roman" w:hAnsi="Times New Roman"/>
          <w:color w:val="4A5562"/>
          <w:sz w:val="28"/>
          <w:szCs w:val="28"/>
        </w:rPr>
        <w:t xml:space="preserve">   </w:t>
      </w:r>
      <w:r w:rsidRPr="002D2738">
        <w:rPr>
          <w:rFonts w:ascii="Times New Roman" w:hAnsi="Times New Roman"/>
          <w:color w:val="4A5562"/>
          <w:sz w:val="28"/>
          <w:szCs w:val="28"/>
        </w:rPr>
        <w:t xml:space="preserve">согласно </w:t>
      </w:r>
      <w:r>
        <w:rPr>
          <w:rFonts w:ascii="Times New Roman" w:hAnsi="Times New Roman"/>
          <w:color w:val="4A5562"/>
          <w:sz w:val="28"/>
          <w:szCs w:val="28"/>
        </w:rPr>
        <w:t xml:space="preserve">  приложению№1</w:t>
      </w:r>
      <w:r w:rsidRPr="002D2738">
        <w:rPr>
          <w:rFonts w:ascii="Times New Roman" w:hAnsi="Times New Roman"/>
          <w:color w:val="4A5562"/>
          <w:sz w:val="28"/>
          <w:szCs w:val="28"/>
        </w:rPr>
        <w:t>.</w:t>
      </w:r>
      <w:r>
        <w:rPr>
          <w:rFonts w:ascii="Times New Roman" w:hAnsi="Times New Roman"/>
          <w:color w:val="4A5562"/>
          <w:sz w:val="28"/>
          <w:szCs w:val="28"/>
        </w:rPr>
        <w:t xml:space="preserve">                 </w:t>
      </w:r>
      <w:r w:rsidRPr="002D2738">
        <w:rPr>
          <w:rFonts w:ascii="Times New Roman" w:hAnsi="Times New Roman"/>
          <w:color w:val="4A5562"/>
          <w:sz w:val="28"/>
          <w:szCs w:val="28"/>
        </w:rPr>
        <w:br/>
        <w:t xml:space="preserve">2. Утвердить методику оценки эффективности </w:t>
      </w:r>
      <w:r>
        <w:rPr>
          <w:rFonts w:ascii="Times New Roman" w:hAnsi="Times New Roman"/>
          <w:color w:val="4A5562"/>
          <w:sz w:val="28"/>
          <w:szCs w:val="28"/>
        </w:rPr>
        <w:t>Программы согласно приложению</w:t>
      </w:r>
      <w:r>
        <w:rPr>
          <w:rFonts w:ascii="Times New Roman" w:hAnsi="Times New Roman"/>
          <w:color w:val="4A5562"/>
          <w:sz w:val="28"/>
          <w:szCs w:val="28"/>
        </w:rPr>
        <w:tab/>
        <w:t xml:space="preserve">№ 2 к настоящему </w:t>
      </w:r>
      <w:r w:rsidRPr="002D2738">
        <w:rPr>
          <w:rFonts w:ascii="Times New Roman" w:hAnsi="Times New Roman"/>
          <w:color w:val="4A5562"/>
          <w:sz w:val="28"/>
          <w:szCs w:val="28"/>
        </w:rPr>
        <w:t>постановлению.</w:t>
      </w:r>
      <w:r w:rsidRPr="002D2738">
        <w:rPr>
          <w:rFonts w:ascii="Times New Roman" w:hAnsi="Times New Roman"/>
          <w:color w:val="4A5562"/>
          <w:sz w:val="28"/>
          <w:szCs w:val="28"/>
        </w:rPr>
        <w:br/>
        <w:t>3. Контроль</w:t>
      </w:r>
      <w:r>
        <w:rPr>
          <w:rFonts w:ascii="Times New Roman" w:hAnsi="Times New Roman"/>
          <w:color w:val="4A5562"/>
          <w:sz w:val="28"/>
          <w:szCs w:val="28"/>
        </w:rPr>
        <w:t xml:space="preserve">  </w:t>
      </w:r>
      <w:r w:rsidRPr="002D2738">
        <w:rPr>
          <w:rFonts w:ascii="Times New Roman" w:hAnsi="Times New Roman"/>
          <w:color w:val="4A5562"/>
          <w:sz w:val="28"/>
          <w:szCs w:val="28"/>
        </w:rPr>
        <w:t xml:space="preserve"> за исполнением настоящего постановления оставляю за собой.</w:t>
      </w:r>
      <w:r w:rsidRPr="002D2738">
        <w:rPr>
          <w:rFonts w:ascii="Times New Roman" w:hAnsi="Times New Roman"/>
          <w:color w:val="4A5562"/>
          <w:sz w:val="28"/>
          <w:szCs w:val="28"/>
        </w:rPr>
        <w:br/>
        <w:t>4. Настоящее постановление подлежит официальному обнародованию и вступает в силу с 1  марта 2016 года.</w:t>
      </w:r>
    </w:p>
    <w:p w:rsidR="00F84F1B" w:rsidRPr="002D2738" w:rsidRDefault="00F84F1B" w:rsidP="00F84F1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4A5562"/>
          <w:sz w:val="28"/>
          <w:szCs w:val="28"/>
        </w:rPr>
      </w:pPr>
    </w:p>
    <w:p w:rsidR="00F84F1B" w:rsidRPr="002D2738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t>Председатель администрации</w:t>
      </w:r>
    </w:p>
    <w:p w:rsidR="00F84F1B" w:rsidRPr="002D2738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t>сел</w:t>
      </w:r>
      <w:r>
        <w:rPr>
          <w:rFonts w:ascii="Times New Roman" w:hAnsi="Times New Roman"/>
          <w:color w:val="4A5562"/>
          <w:sz w:val="28"/>
          <w:szCs w:val="28"/>
        </w:rPr>
        <w:t>ьского поселения сумон Кара-Чыраанский:</w:t>
      </w:r>
      <w:r>
        <w:rPr>
          <w:rFonts w:ascii="Times New Roman" w:hAnsi="Times New Roman"/>
          <w:color w:val="4A5562"/>
          <w:sz w:val="28"/>
          <w:szCs w:val="28"/>
        </w:rPr>
        <w:tab/>
      </w:r>
      <w:r>
        <w:rPr>
          <w:rFonts w:ascii="Times New Roman" w:hAnsi="Times New Roman"/>
          <w:color w:val="4A5562"/>
          <w:sz w:val="28"/>
          <w:szCs w:val="28"/>
        </w:rPr>
        <w:tab/>
      </w:r>
      <w:r>
        <w:rPr>
          <w:rFonts w:ascii="Times New Roman" w:hAnsi="Times New Roman"/>
          <w:color w:val="4A5562"/>
          <w:sz w:val="28"/>
          <w:szCs w:val="28"/>
        </w:rPr>
        <w:tab/>
        <w:t xml:space="preserve">Монгуш К.И.  </w:t>
      </w:r>
    </w:p>
    <w:p w:rsidR="00F84F1B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  <w:r w:rsidRPr="002D2738">
        <w:rPr>
          <w:rFonts w:ascii="Times New Roman" w:hAnsi="Times New Roman"/>
          <w:color w:val="4A5562"/>
          <w:sz w:val="28"/>
          <w:szCs w:val="28"/>
        </w:rPr>
        <w:tab/>
      </w:r>
      <w:r w:rsidRPr="002D2738">
        <w:rPr>
          <w:rFonts w:ascii="Times New Roman" w:hAnsi="Times New Roman"/>
          <w:color w:val="4A5562"/>
          <w:sz w:val="28"/>
          <w:szCs w:val="28"/>
        </w:rPr>
        <w:tab/>
      </w:r>
      <w:r w:rsidRPr="002D2738">
        <w:rPr>
          <w:rFonts w:ascii="Times New Roman" w:hAnsi="Times New Roman"/>
          <w:color w:val="4A5562"/>
          <w:sz w:val="28"/>
          <w:szCs w:val="28"/>
        </w:rPr>
        <w:tab/>
      </w:r>
      <w:r w:rsidRPr="002D2738">
        <w:rPr>
          <w:rFonts w:ascii="Times New Roman" w:hAnsi="Times New Roman"/>
          <w:color w:val="4A5562"/>
          <w:sz w:val="28"/>
          <w:szCs w:val="28"/>
        </w:rPr>
        <w:tab/>
      </w:r>
      <w:r w:rsidRPr="002D2738">
        <w:rPr>
          <w:rFonts w:ascii="Times New Roman" w:hAnsi="Times New Roman"/>
          <w:color w:val="4A5562"/>
          <w:sz w:val="28"/>
          <w:szCs w:val="28"/>
        </w:rPr>
        <w:tab/>
      </w:r>
      <w:r>
        <w:rPr>
          <w:rFonts w:ascii="Times New Roman" w:hAnsi="Times New Roman"/>
          <w:color w:val="4A5562"/>
          <w:sz w:val="28"/>
          <w:szCs w:val="28"/>
        </w:rPr>
        <w:t xml:space="preserve">  </w:t>
      </w:r>
    </w:p>
    <w:p w:rsidR="00F84F1B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</w:p>
    <w:p w:rsidR="00F84F1B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</w:p>
    <w:p w:rsidR="00F84F1B" w:rsidRPr="002D2738" w:rsidRDefault="00F84F1B" w:rsidP="00F84F1B">
      <w:pPr>
        <w:spacing w:after="0" w:line="240" w:lineRule="auto"/>
        <w:contextualSpacing/>
        <w:rPr>
          <w:rFonts w:ascii="Times New Roman" w:hAnsi="Times New Roman"/>
          <w:color w:val="4A5562"/>
          <w:sz w:val="28"/>
          <w:szCs w:val="28"/>
        </w:rPr>
      </w:pPr>
    </w:p>
    <w:p w:rsidR="00F84F1B" w:rsidRPr="004E5D94" w:rsidRDefault="00F84F1B" w:rsidP="00F84F1B">
      <w:pPr>
        <w:spacing w:before="100" w:beforeAutospacing="1" w:after="100" w:afterAutospacing="1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lastRenderedPageBreak/>
        <w:t>Приложение № 1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к постановлению Администрации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>
        <w:rPr>
          <w:rFonts w:ascii="Times New Roman" w:hAnsi="Times New Roman"/>
          <w:color w:val="4A5562"/>
          <w:sz w:val="24"/>
          <w:szCs w:val="24"/>
        </w:rPr>
        <w:t>сельского поселения сумон Кара-Чыраанский</w:t>
      </w:r>
      <w:r>
        <w:rPr>
          <w:rFonts w:ascii="Times New Roman" w:hAnsi="Times New Roman"/>
          <w:color w:val="4A5562"/>
          <w:sz w:val="24"/>
          <w:szCs w:val="24"/>
        </w:rPr>
        <w:br/>
        <w:t>№ 10 от 19.02.2016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ПАСПОРТ ПРОГРАММЫ</w:t>
      </w:r>
    </w:p>
    <w:p w:rsidR="00F84F1B" w:rsidRPr="004E5D94" w:rsidRDefault="00F84F1B" w:rsidP="00F84F1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 xml:space="preserve">Наименование 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программы Муниципальная долгосрочная целевая программа поселения «Пожарная безопасность и защита населения на территории  сельского поселения </w:t>
      </w:r>
      <w:r>
        <w:rPr>
          <w:rFonts w:ascii="Times New Roman" w:hAnsi="Times New Roman"/>
          <w:color w:val="4A5562"/>
          <w:sz w:val="24"/>
          <w:szCs w:val="24"/>
        </w:rPr>
        <w:t>сумон Кара-Чыраанский  Сут- Хольского кожууна Республики Тыва от чрезвычайных ситуаций на 2016 – 2018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годы» (далее – Программа)</w:t>
      </w:r>
    </w:p>
    <w:p w:rsidR="00F84F1B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 xml:space="preserve">       Во  исполнения р</w:t>
      </w:r>
      <w:r w:rsidRPr="004E5D94">
        <w:rPr>
          <w:rFonts w:ascii="Times New Roman" w:hAnsi="Times New Roman"/>
          <w:color w:val="4A5562"/>
          <w:sz w:val="24"/>
          <w:szCs w:val="24"/>
        </w:rPr>
        <w:t>аспоряжени</w:t>
      </w:r>
      <w:r>
        <w:rPr>
          <w:rFonts w:ascii="Times New Roman" w:hAnsi="Times New Roman"/>
          <w:color w:val="4A5562"/>
          <w:sz w:val="24"/>
          <w:szCs w:val="24"/>
        </w:rPr>
        <w:t>я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</w:t>
      </w:r>
      <w:r>
        <w:rPr>
          <w:rFonts w:ascii="Times New Roman" w:hAnsi="Times New Roman"/>
          <w:color w:val="4A5562"/>
          <w:sz w:val="24"/>
          <w:szCs w:val="24"/>
        </w:rPr>
        <w:t xml:space="preserve">УНД и ПР России  по Республике  Тыва № 36-5-1-31 от 15.02.2016г в  соответствии  с  планом  муниципальных  целевых  программ « Пожарная  безопасность  </w:t>
      </w:r>
      <w:r>
        <w:rPr>
          <w:rFonts w:ascii="Times New Roman" w:hAnsi="Times New Roman"/>
          <w:color w:val="4A5562"/>
          <w:sz w:val="24"/>
          <w:szCs w:val="24"/>
        </w:rPr>
        <w:tab/>
        <w:t>и</w:t>
      </w:r>
      <w:r>
        <w:rPr>
          <w:rFonts w:ascii="Times New Roman" w:hAnsi="Times New Roman"/>
          <w:color w:val="4A5562"/>
          <w:sz w:val="24"/>
          <w:szCs w:val="24"/>
        </w:rPr>
        <w:tab/>
        <w:t>социальная</w:t>
      </w:r>
      <w:r>
        <w:rPr>
          <w:rFonts w:ascii="Times New Roman" w:hAnsi="Times New Roman"/>
          <w:color w:val="4A5562"/>
          <w:sz w:val="24"/>
          <w:szCs w:val="24"/>
        </w:rPr>
        <w:tab/>
        <w:t>защита»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Муниципальный </w:t>
      </w:r>
      <w:r w:rsidRPr="004E5D94">
        <w:rPr>
          <w:rFonts w:ascii="Times New Roman" w:hAnsi="Times New Roman"/>
          <w:color w:val="4A5562"/>
          <w:sz w:val="24"/>
          <w:szCs w:val="24"/>
        </w:rPr>
        <w:t>заказчик программы Администрация 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сумон  Кара-Чыраанский  Сут- Хольского кожууна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Разработчик программы Комиссия по ЧС и ПБ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 сумон Кара-Чыраанский   Сут- Хольского кожууна  Республики  Тыва.</w:t>
      </w:r>
    </w:p>
    <w:p w:rsidR="00F84F1B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Основная</w:t>
      </w:r>
      <w:r>
        <w:rPr>
          <w:rFonts w:ascii="Times New Roman" w:hAnsi="Times New Roman"/>
          <w:color w:val="4A5562"/>
          <w:sz w:val="24"/>
          <w:szCs w:val="24"/>
        </w:rPr>
        <w:tab/>
        <w:t xml:space="preserve">цель  </w:t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 – организация контроля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за реализацией мер пожарной безопасности; 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– улучшение работы по предупреждению правонарушений на водных объектах;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улучшение материальной базы учебного процесса по вопросам гра</w:t>
      </w:r>
      <w:r>
        <w:rPr>
          <w:rFonts w:ascii="Times New Roman" w:hAnsi="Times New Roman"/>
          <w:color w:val="4A5562"/>
          <w:sz w:val="24"/>
          <w:szCs w:val="24"/>
        </w:rPr>
        <w:t>жданской обороны и чрезвычайным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ситуациям;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создание резервов (запасов) материальных ресурсов для л</w:t>
      </w:r>
      <w:r>
        <w:rPr>
          <w:rFonts w:ascii="Times New Roman" w:hAnsi="Times New Roman"/>
          <w:color w:val="4A5562"/>
          <w:sz w:val="24"/>
          <w:szCs w:val="24"/>
        </w:rPr>
        <w:t>иквидации чрезвычайных ситуаций</w:t>
      </w:r>
      <w:r>
        <w:rPr>
          <w:rFonts w:ascii="Times New Roman" w:hAnsi="Times New Roman"/>
          <w:color w:val="4A5562"/>
          <w:sz w:val="24"/>
          <w:szCs w:val="24"/>
        </w:rPr>
        <w:tab/>
        <w:t>и</w:t>
      </w:r>
      <w:r>
        <w:rPr>
          <w:rFonts w:ascii="Times New Roman" w:hAnsi="Times New Roman"/>
          <w:color w:val="4A5562"/>
          <w:sz w:val="24"/>
          <w:szCs w:val="24"/>
        </w:rPr>
        <w:tab/>
        <w:t>в</w:t>
      </w:r>
      <w:r>
        <w:rPr>
          <w:rFonts w:ascii="Times New Roman" w:hAnsi="Times New Roman"/>
          <w:color w:val="4A5562"/>
          <w:sz w:val="24"/>
          <w:szCs w:val="24"/>
        </w:rPr>
        <w:tab/>
        <w:t>особый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период;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– повышение подготовленности к жизнеобеспечению населения, пострадавшего в чрезвычайных 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t>ситуациях.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Основные</w:t>
      </w:r>
      <w:r>
        <w:rPr>
          <w:rFonts w:ascii="Times New Roman" w:hAnsi="Times New Roman"/>
          <w:color w:val="4A5562"/>
          <w:sz w:val="24"/>
          <w:szCs w:val="24"/>
        </w:rPr>
        <w:tab/>
        <w:t xml:space="preserve"> задачи 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программы – обеспечение необходимых условий организационного плана для укрепления пожарной безопасности, защиты жизни и здоровья граждан сельского поселения, материальных ценностей от пожаров и </w:t>
      </w:r>
      <w:r>
        <w:rPr>
          <w:rFonts w:ascii="Times New Roman" w:hAnsi="Times New Roman"/>
          <w:color w:val="4A5562"/>
          <w:sz w:val="24"/>
          <w:szCs w:val="24"/>
        </w:rPr>
        <w:t xml:space="preserve">других чрезвычайных ситуаций; </w:t>
      </w:r>
      <w:r>
        <w:rPr>
          <w:rFonts w:ascii="Times New Roman" w:hAnsi="Times New Roman"/>
          <w:color w:val="4A5562"/>
          <w:sz w:val="24"/>
          <w:szCs w:val="24"/>
        </w:rPr>
        <w:br/>
        <w:t xml:space="preserve"> –сокращение</w:t>
      </w:r>
      <w:r>
        <w:rPr>
          <w:rFonts w:ascii="Times New Roman" w:hAnsi="Times New Roman"/>
          <w:color w:val="4A5562"/>
          <w:sz w:val="24"/>
          <w:szCs w:val="24"/>
        </w:rPr>
        <w:tab/>
        <w:t>материальных</w:t>
      </w:r>
      <w:r>
        <w:rPr>
          <w:rFonts w:ascii="Times New Roman" w:hAnsi="Times New Roman"/>
          <w:color w:val="4A5562"/>
          <w:sz w:val="24"/>
          <w:szCs w:val="24"/>
        </w:rPr>
        <w:tab/>
        <w:t>потерь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  <w:t>от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пожаров;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– уменьшение гибели и 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t>травмирования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людей, спасение материальны</w:t>
      </w:r>
      <w:r>
        <w:rPr>
          <w:rFonts w:ascii="Times New Roman" w:hAnsi="Times New Roman"/>
          <w:color w:val="4A5562"/>
          <w:sz w:val="24"/>
          <w:szCs w:val="24"/>
        </w:rPr>
        <w:t>х ценностей и людей при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пожарах;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внедрение современных методов и техники в проведении агитмассовых мероприятий, освещение противопожарной тематики в средствах массовой информации;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оперативное реагирование и сокращение времени на ликвидацию пожаров;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повышение уровня исполнения первоочередных мер по спасению людей;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формирование системы обучения мерам пожарной безопасности в образовательных учреждениях, на предприятиях и в быту;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информирование населения о правилах поведения и действиях в чрезвычайных ситуациях;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дооборудование объектов соцкультбыта для подготовки к приёму и размещению населения, пострадавшего в чрезвычайных ситуациях.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>
        <w:rPr>
          <w:rFonts w:ascii="Times New Roman" w:hAnsi="Times New Roman"/>
          <w:color w:val="4A5562"/>
          <w:sz w:val="24"/>
          <w:szCs w:val="24"/>
        </w:rPr>
        <w:t>Сроки</w:t>
      </w:r>
      <w:r>
        <w:rPr>
          <w:rFonts w:ascii="Times New Roman" w:hAnsi="Times New Roman"/>
          <w:color w:val="4A5562"/>
          <w:sz w:val="24"/>
          <w:szCs w:val="24"/>
        </w:rPr>
        <w:tab/>
        <w:t>реализации  программы 2016</w:t>
      </w:r>
      <w:r w:rsidRPr="004E5D94">
        <w:rPr>
          <w:rFonts w:ascii="Times New Roman" w:hAnsi="Times New Roman"/>
          <w:color w:val="4A5562"/>
          <w:sz w:val="24"/>
          <w:szCs w:val="24"/>
        </w:rPr>
        <w:t>-201</w:t>
      </w:r>
      <w:r>
        <w:rPr>
          <w:rFonts w:ascii="Times New Roman" w:hAnsi="Times New Roman"/>
          <w:color w:val="4A5562"/>
          <w:sz w:val="24"/>
          <w:szCs w:val="24"/>
        </w:rPr>
        <w:t>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годы.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Структура Программы, перечень подпрограмм, основных направлений и меропри</w:t>
      </w:r>
      <w:r>
        <w:rPr>
          <w:rFonts w:ascii="Times New Roman" w:hAnsi="Times New Roman"/>
          <w:color w:val="4A5562"/>
          <w:sz w:val="24"/>
          <w:szCs w:val="24"/>
        </w:rPr>
        <w:t>ятий Паспорт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Раздел 1. Содержание проблемы и обоснование необхо</w:t>
      </w:r>
      <w:r>
        <w:rPr>
          <w:rFonts w:ascii="Times New Roman" w:hAnsi="Times New Roman"/>
          <w:color w:val="4A5562"/>
          <w:sz w:val="24"/>
          <w:szCs w:val="24"/>
        </w:rPr>
        <w:t xml:space="preserve">димости ее решения </w:t>
      </w:r>
      <w:r>
        <w:rPr>
          <w:rFonts w:ascii="Times New Roman" w:hAnsi="Times New Roman"/>
          <w:color w:val="4A5562"/>
          <w:sz w:val="24"/>
          <w:szCs w:val="24"/>
        </w:rPr>
        <w:lastRenderedPageBreak/>
        <w:t>программными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методами.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Раздел 2. Основные цели и задачи, сроки и этапы реализаци</w:t>
      </w:r>
      <w:r>
        <w:rPr>
          <w:rFonts w:ascii="Times New Roman" w:hAnsi="Times New Roman"/>
          <w:color w:val="4A5562"/>
          <w:sz w:val="24"/>
          <w:szCs w:val="24"/>
        </w:rPr>
        <w:t>и Программы, целевые индикаторы</w:t>
      </w:r>
      <w:r>
        <w:rPr>
          <w:rFonts w:ascii="Times New Roman" w:hAnsi="Times New Roman"/>
          <w:color w:val="4A5562"/>
          <w:sz w:val="24"/>
          <w:szCs w:val="24"/>
        </w:rPr>
        <w:tab/>
        <w:t>и</w:t>
      </w:r>
      <w:r>
        <w:rPr>
          <w:rFonts w:ascii="Times New Roman" w:hAnsi="Times New Roman"/>
          <w:color w:val="4A5562"/>
          <w:sz w:val="24"/>
          <w:szCs w:val="24"/>
        </w:rPr>
        <w:tab/>
        <w:t>показатели.</w:t>
      </w:r>
      <w:r>
        <w:rPr>
          <w:rFonts w:ascii="Times New Roman" w:hAnsi="Times New Roman"/>
          <w:color w:val="4A5562"/>
          <w:sz w:val="24"/>
          <w:szCs w:val="24"/>
        </w:rPr>
        <w:br/>
        <w:t>Раздел3. Система</w:t>
      </w:r>
      <w:r>
        <w:rPr>
          <w:rFonts w:ascii="Times New Roman" w:hAnsi="Times New Roman"/>
          <w:color w:val="4A5562"/>
          <w:sz w:val="24"/>
          <w:szCs w:val="24"/>
        </w:rPr>
        <w:tab/>
        <w:t>программных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меропри</w:t>
      </w:r>
      <w:r>
        <w:rPr>
          <w:rFonts w:ascii="Times New Roman" w:hAnsi="Times New Roman"/>
          <w:color w:val="4A5562"/>
          <w:sz w:val="24"/>
          <w:szCs w:val="24"/>
        </w:rPr>
        <w:t>ятий.</w:t>
      </w:r>
      <w:r>
        <w:rPr>
          <w:rFonts w:ascii="Times New Roman" w:hAnsi="Times New Roman"/>
          <w:color w:val="4A5562"/>
          <w:sz w:val="24"/>
          <w:szCs w:val="24"/>
        </w:rPr>
        <w:br/>
        <w:t>Раздел 4.</w:t>
      </w:r>
      <w:r w:rsidRPr="004E5D94">
        <w:rPr>
          <w:rFonts w:ascii="Times New Roman" w:hAnsi="Times New Roman"/>
          <w:color w:val="4A5562"/>
          <w:sz w:val="24"/>
          <w:szCs w:val="24"/>
        </w:rPr>
        <w:t>Н</w:t>
      </w:r>
      <w:r>
        <w:rPr>
          <w:rFonts w:ascii="Times New Roman" w:hAnsi="Times New Roman"/>
          <w:color w:val="4A5562"/>
          <w:sz w:val="24"/>
          <w:szCs w:val="24"/>
        </w:rPr>
        <w:t>ормативное</w:t>
      </w:r>
      <w:r>
        <w:rPr>
          <w:rFonts w:ascii="Times New Roman" w:hAnsi="Times New Roman"/>
          <w:color w:val="4A5562"/>
          <w:sz w:val="24"/>
          <w:szCs w:val="24"/>
        </w:rPr>
        <w:tab/>
        <w:t>обеспечение. </w:t>
      </w:r>
      <w:r>
        <w:rPr>
          <w:rFonts w:ascii="Times New Roman" w:hAnsi="Times New Roman"/>
          <w:color w:val="4A5562"/>
          <w:sz w:val="24"/>
          <w:szCs w:val="24"/>
        </w:rPr>
        <w:br/>
        <w:t>Раздел 5. Механизм</w:t>
      </w:r>
      <w:r>
        <w:rPr>
          <w:rFonts w:ascii="Times New Roman" w:hAnsi="Times New Roman"/>
          <w:color w:val="4A5562"/>
          <w:sz w:val="24"/>
          <w:szCs w:val="24"/>
        </w:rPr>
        <w:tab/>
        <w:t>реализации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Раздел 6. Оценка эффективности социально-экономических</w:t>
      </w:r>
      <w:r>
        <w:rPr>
          <w:rFonts w:ascii="Times New Roman" w:hAnsi="Times New Roman"/>
          <w:color w:val="4A5562"/>
          <w:sz w:val="24"/>
          <w:szCs w:val="24"/>
        </w:rPr>
        <w:t xml:space="preserve"> и экологических последствий от</w:t>
      </w:r>
      <w:r>
        <w:rPr>
          <w:rFonts w:ascii="Times New Roman" w:hAnsi="Times New Roman"/>
          <w:color w:val="4A5562"/>
          <w:sz w:val="24"/>
          <w:szCs w:val="24"/>
        </w:rPr>
        <w:tab/>
        <w:t>реализации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  <w:t>Программы.</w:t>
      </w:r>
      <w:r>
        <w:rPr>
          <w:rFonts w:ascii="Times New Roman" w:hAnsi="Times New Roman"/>
          <w:color w:val="4A5562"/>
          <w:sz w:val="24"/>
          <w:szCs w:val="24"/>
        </w:rPr>
        <w:br/>
        <w:t>Приложение</w:t>
      </w:r>
      <w:r>
        <w:rPr>
          <w:rFonts w:ascii="Times New Roman" w:hAnsi="Times New Roman"/>
          <w:color w:val="4A5562"/>
          <w:sz w:val="24"/>
          <w:szCs w:val="24"/>
        </w:rPr>
        <w:tab/>
        <w:t>№1Система</w:t>
      </w:r>
      <w:r>
        <w:rPr>
          <w:rFonts w:ascii="Times New Roman" w:hAnsi="Times New Roman"/>
          <w:color w:val="4A5562"/>
          <w:sz w:val="24"/>
          <w:szCs w:val="24"/>
        </w:rPr>
        <w:tab/>
        <w:t>программных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мероприятий.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Приложение №2 Методика оценки эффективности муниципальной долгосрочной целевой программы поселения «Пожарная безопасность и защита населения и территорий  сельского поселения </w:t>
      </w:r>
      <w:r>
        <w:rPr>
          <w:rFonts w:ascii="Times New Roman" w:hAnsi="Times New Roman"/>
          <w:color w:val="4A5562"/>
          <w:sz w:val="24"/>
          <w:szCs w:val="24"/>
        </w:rPr>
        <w:t xml:space="preserve"> сумон Кара-Чыраанский  Сут - Хольского кожууна от чрезвычайных ситуаций на 2016-2018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годы»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 xml:space="preserve">Исполнители 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программы Администрация </w:t>
      </w:r>
      <w:r>
        <w:rPr>
          <w:rFonts w:ascii="Times New Roman" w:hAnsi="Times New Roman"/>
          <w:color w:val="4A5562"/>
          <w:sz w:val="24"/>
          <w:szCs w:val="24"/>
        </w:rPr>
        <w:t>с</w:t>
      </w:r>
      <w:r w:rsidRPr="004E5D94">
        <w:rPr>
          <w:rFonts w:ascii="Times New Roman" w:hAnsi="Times New Roman"/>
          <w:color w:val="4A5562"/>
          <w:sz w:val="24"/>
          <w:szCs w:val="24"/>
        </w:rPr>
        <w:t>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сумон Кара-Чыраанский   Сут - Хольского кожууна</w:t>
      </w:r>
      <w:r w:rsidRPr="004E5D94">
        <w:rPr>
          <w:rFonts w:ascii="Times New Roman" w:hAnsi="Times New Roman"/>
          <w:color w:val="4A5562"/>
          <w:sz w:val="24"/>
          <w:szCs w:val="24"/>
        </w:rPr>
        <w:t>, уполномочена решать вопросы гражданской обороны и предотвращения чрезвычайных ситуаций в сельском поселении, предприятиях, организациях и учреждениях, расположенных в границах  сельского поселения.</w:t>
      </w:r>
    </w:p>
    <w:p w:rsidR="00F84F1B" w:rsidRDefault="00F84F1B" w:rsidP="00F84F1B">
      <w:pPr>
        <w:spacing w:after="0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Объемы и источники финансирования программы Финансирование программных мероприятий осуществ</w:t>
      </w:r>
      <w:r>
        <w:rPr>
          <w:rFonts w:ascii="Times New Roman" w:hAnsi="Times New Roman"/>
          <w:color w:val="4A5562"/>
          <w:sz w:val="24"/>
          <w:szCs w:val="24"/>
        </w:rPr>
        <w:t xml:space="preserve">ляется за счет средств бюджета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сельского поселения. Объем средств бюджета  сельского поселения, необходимый для финансирования Программы, с</w:t>
      </w:r>
      <w:r>
        <w:rPr>
          <w:rFonts w:ascii="Times New Roman" w:hAnsi="Times New Roman"/>
          <w:color w:val="4A5562"/>
          <w:sz w:val="24"/>
          <w:szCs w:val="24"/>
        </w:rPr>
        <w:t>оставляет:</w:t>
      </w:r>
      <w:r>
        <w:rPr>
          <w:rFonts w:ascii="Times New Roman" w:hAnsi="Times New Roman"/>
          <w:color w:val="4A5562"/>
          <w:sz w:val="24"/>
          <w:szCs w:val="24"/>
        </w:rPr>
        <w:br/>
        <w:t>всего</w:t>
      </w:r>
      <w:r>
        <w:rPr>
          <w:rFonts w:ascii="Times New Roman" w:hAnsi="Times New Roman"/>
          <w:color w:val="4A5562"/>
          <w:sz w:val="24"/>
          <w:szCs w:val="24"/>
        </w:rPr>
        <w:tab/>
        <w:t>в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201</w:t>
      </w:r>
      <w:r>
        <w:rPr>
          <w:rFonts w:ascii="Times New Roman" w:hAnsi="Times New Roman"/>
          <w:color w:val="4A5562"/>
          <w:sz w:val="24"/>
          <w:szCs w:val="24"/>
        </w:rPr>
        <w:t>6-2017</w:t>
      </w:r>
      <w:r>
        <w:rPr>
          <w:rFonts w:ascii="Times New Roman" w:hAnsi="Times New Roman"/>
          <w:color w:val="4A5562"/>
          <w:sz w:val="24"/>
          <w:szCs w:val="24"/>
        </w:rPr>
        <w:tab/>
        <w:t>годах-</w:t>
      </w:r>
      <w:r>
        <w:rPr>
          <w:rFonts w:ascii="Times New Roman" w:hAnsi="Times New Roman"/>
          <w:color w:val="4A5562"/>
          <w:sz w:val="24"/>
          <w:szCs w:val="24"/>
        </w:rPr>
        <w:tab/>
        <w:t xml:space="preserve"> 15,0тыс.рублей,</w:t>
      </w:r>
      <w:r>
        <w:rPr>
          <w:rFonts w:ascii="Times New Roman" w:hAnsi="Times New Roman"/>
          <w:color w:val="4A5562"/>
          <w:sz w:val="24"/>
          <w:szCs w:val="24"/>
        </w:rPr>
        <w:br/>
        <w:t>в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том</w:t>
      </w:r>
      <w:r>
        <w:rPr>
          <w:rFonts w:ascii="Times New Roman" w:hAnsi="Times New Roman"/>
          <w:color w:val="4A5562"/>
          <w:sz w:val="24"/>
          <w:szCs w:val="24"/>
        </w:rPr>
        <w:tab/>
        <w:t>числе</w:t>
      </w:r>
      <w:r>
        <w:rPr>
          <w:rFonts w:ascii="Times New Roman" w:hAnsi="Times New Roman"/>
          <w:color w:val="4A5562"/>
          <w:sz w:val="24"/>
          <w:szCs w:val="24"/>
        </w:rPr>
        <w:tab/>
        <w:t>по</w:t>
      </w:r>
      <w:r>
        <w:rPr>
          <w:rFonts w:ascii="Times New Roman" w:hAnsi="Times New Roman"/>
          <w:color w:val="4A5562"/>
          <w:sz w:val="24"/>
          <w:szCs w:val="24"/>
        </w:rPr>
        <w:tab/>
        <w:t>годам</w:t>
      </w:r>
      <w:r>
        <w:rPr>
          <w:rFonts w:ascii="Times New Roman" w:hAnsi="Times New Roman"/>
          <w:color w:val="4A5562"/>
          <w:sz w:val="24"/>
          <w:szCs w:val="24"/>
        </w:rPr>
        <w:tab/>
        <w:t>реализации:</w:t>
      </w:r>
      <w:r>
        <w:rPr>
          <w:rFonts w:ascii="Times New Roman" w:hAnsi="Times New Roman"/>
          <w:color w:val="4A5562"/>
          <w:sz w:val="24"/>
          <w:szCs w:val="24"/>
        </w:rPr>
        <w:br/>
        <w:t>2016</w:t>
      </w:r>
      <w:r>
        <w:rPr>
          <w:rFonts w:ascii="Times New Roman" w:hAnsi="Times New Roman"/>
          <w:color w:val="4A5562"/>
          <w:sz w:val="24"/>
          <w:szCs w:val="24"/>
        </w:rPr>
        <w:tab/>
        <w:t>год–5тыс.рублей,</w:t>
      </w:r>
      <w:r>
        <w:rPr>
          <w:rFonts w:ascii="Times New Roman" w:hAnsi="Times New Roman"/>
          <w:color w:val="4A5562"/>
          <w:sz w:val="24"/>
          <w:szCs w:val="24"/>
        </w:rPr>
        <w:br/>
        <w:t xml:space="preserve">2017 год – 5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тыс. рублей,</w:t>
      </w:r>
    </w:p>
    <w:p w:rsidR="00F84F1B" w:rsidRPr="004E5D94" w:rsidRDefault="00F84F1B" w:rsidP="00F84F1B">
      <w:pPr>
        <w:spacing w:after="0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2018 год- 5, тыс. рублей</w:t>
      </w:r>
    </w:p>
    <w:p w:rsidR="00F84F1B" w:rsidRPr="004E5D94" w:rsidRDefault="00F84F1B" w:rsidP="00F84F1B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Ожидаемые конечные результаты реализации программы – поступательное снижение общего количества пожаров, гибели людей и материальных потерь, а также сокращение бюджетных средств, расходуемых на ликвидацию их последствий;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повышение уровня пожарной безопасности и обеспечение оптимального реагирования на угрозы возникновения пожаров со стороны населения;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участие общественности в профилактических меропри</w:t>
      </w:r>
      <w:r>
        <w:rPr>
          <w:rFonts w:ascii="Times New Roman" w:hAnsi="Times New Roman"/>
          <w:color w:val="4A5562"/>
          <w:sz w:val="24"/>
          <w:szCs w:val="24"/>
        </w:rPr>
        <w:t>ятиях по предупреждению пожаров</w:t>
      </w:r>
      <w:r>
        <w:rPr>
          <w:rFonts w:ascii="Times New Roman" w:hAnsi="Times New Roman"/>
          <w:color w:val="4A5562"/>
          <w:sz w:val="24"/>
          <w:szCs w:val="24"/>
        </w:rPr>
        <w:tab/>
        <w:t>и</w:t>
      </w:r>
      <w:r>
        <w:rPr>
          <w:rFonts w:ascii="Times New Roman" w:hAnsi="Times New Roman"/>
          <w:color w:val="4A5562"/>
          <w:sz w:val="24"/>
          <w:szCs w:val="24"/>
        </w:rPr>
        <w:tab/>
        <w:t>гибели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людей;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снижение числа травмированных и пострадавших людей на пожарах в результате правильных действий при обнаружении пожаров и эвакуации.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Система</w:t>
      </w:r>
      <w:r>
        <w:rPr>
          <w:rFonts w:ascii="Times New Roman" w:hAnsi="Times New Roman"/>
          <w:color w:val="4A5562"/>
          <w:sz w:val="24"/>
          <w:szCs w:val="24"/>
        </w:rPr>
        <w:tab/>
        <w:t>организации</w:t>
      </w:r>
      <w:r>
        <w:rPr>
          <w:rFonts w:ascii="Times New Roman" w:hAnsi="Times New Roman"/>
          <w:color w:val="4A5562"/>
          <w:sz w:val="24"/>
          <w:szCs w:val="24"/>
        </w:rPr>
        <w:tab/>
        <w:t>контроля</w:t>
      </w:r>
      <w:r>
        <w:rPr>
          <w:rFonts w:ascii="Times New Roman" w:hAnsi="Times New Roman"/>
          <w:color w:val="4A5562"/>
          <w:sz w:val="24"/>
          <w:szCs w:val="24"/>
        </w:rPr>
        <w:tab/>
        <w:t>за </w:t>
      </w:r>
      <w:r w:rsidRPr="004E5D94">
        <w:rPr>
          <w:rFonts w:ascii="Times New Roman" w:hAnsi="Times New Roman"/>
          <w:color w:val="4A5562"/>
          <w:sz w:val="24"/>
          <w:szCs w:val="24"/>
        </w:rPr>
        <w:t>исполнением программы Контроль за ходом реализации Программы осуществляет Администрация 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сумона Кара-Чыраанский</w:t>
      </w:r>
      <w:r w:rsidRPr="004E5D94">
        <w:rPr>
          <w:rFonts w:ascii="Times New Roman" w:hAnsi="Times New Roman"/>
          <w:color w:val="4A5562"/>
          <w:sz w:val="24"/>
          <w:szCs w:val="24"/>
        </w:rPr>
        <w:t>.</w:t>
      </w:r>
    </w:p>
    <w:p w:rsidR="00F84F1B" w:rsidRDefault="00F84F1B" w:rsidP="00F84F1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1.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Содержание проблемы и обоснование необходимости ее решения</w:t>
      </w:r>
    </w:p>
    <w:p w:rsidR="00F84F1B" w:rsidRPr="004E5D94" w:rsidRDefault="00F84F1B" w:rsidP="00F84F1B">
      <w:pPr>
        <w:spacing w:after="0" w:line="240" w:lineRule="auto"/>
        <w:contextualSpacing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 xml:space="preserve"> программными методами.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С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ельское поселение </w:t>
      </w:r>
      <w:r>
        <w:rPr>
          <w:rFonts w:ascii="Times New Roman" w:hAnsi="Times New Roman"/>
          <w:color w:val="4A5562"/>
          <w:sz w:val="24"/>
          <w:szCs w:val="24"/>
        </w:rPr>
        <w:t xml:space="preserve">сумон Кара-Чыраанский 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расположено </w:t>
      </w:r>
      <w:r>
        <w:rPr>
          <w:rFonts w:ascii="Times New Roman" w:hAnsi="Times New Roman"/>
          <w:color w:val="4A5562"/>
          <w:sz w:val="24"/>
          <w:szCs w:val="24"/>
        </w:rPr>
        <w:t xml:space="preserve">на  севере- востоке Сут- Хольского кожууна.  Находится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от районного центра на расстоянии </w:t>
      </w:r>
      <w:smartTag w:uri="urn:schemas-microsoft-com:office:smarttags" w:element="metricconverter">
        <w:smartTagPr>
          <w:attr w:name="ProductID" w:val="2 км"/>
        </w:smartTagPr>
        <w:r>
          <w:rPr>
            <w:rFonts w:ascii="Times New Roman" w:hAnsi="Times New Roman"/>
            <w:color w:val="4A5562"/>
            <w:sz w:val="24"/>
            <w:szCs w:val="24"/>
          </w:rPr>
          <w:t>2</w:t>
        </w:r>
        <w:r w:rsidRPr="004E5D94">
          <w:rPr>
            <w:rFonts w:ascii="Times New Roman" w:hAnsi="Times New Roman"/>
            <w:color w:val="4A5562"/>
            <w:sz w:val="24"/>
            <w:szCs w:val="24"/>
          </w:rPr>
          <w:t xml:space="preserve"> км</w:t>
        </w:r>
      </w:smartTag>
      <w:r w:rsidRPr="004E5D94">
        <w:rPr>
          <w:rFonts w:ascii="Times New Roman" w:hAnsi="Times New Roman"/>
          <w:color w:val="4A5562"/>
          <w:sz w:val="24"/>
          <w:szCs w:val="24"/>
        </w:rPr>
        <w:t xml:space="preserve">., Пожар – это неконтролируемое горение, причиняющее материальный ущерб, вред жизни и здоровью граждан, интересам общества и государства. Пожары приводят к большому материальному ущербу в экономике и сельскохозяйственном производстве, гибели людей и животных, нарушению жизнедеятельности населения. Поэтому к вопросам местного значения поселения в соответствии с Федеральным законом от 06.10.2003 года № 131-ФЗ «Об общих принципах организации местного самоуправления </w:t>
      </w:r>
      <w:r>
        <w:rPr>
          <w:rFonts w:ascii="Times New Roman" w:hAnsi="Times New Roman"/>
          <w:color w:val="4A5562"/>
          <w:sz w:val="24"/>
          <w:szCs w:val="24"/>
        </w:rPr>
        <w:t>в Российской Федерации», (Глава3,ст.14)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относятся: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color w:val="4A5562"/>
          <w:sz w:val="24"/>
          <w:szCs w:val="24"/>
        </w:rPr>
        <w:lastRenderedPageBreak/>
        <w:t>– участие в предупреждении и ликвидации последствий чрезвычайных ситуаци</w:t>
      </w:r>
      <w:r>
        <w:rPr>
          <w:rFonts w:ascii="Times New Roman" w:hAnsi="Times New Roman"/>
          <w:color w:val="4A5562"/>
          <w:sz w:val="24"/>
          <w:szCs w:val="24"/>
        </w:rPr>
        <w:t>й в границах</w:t>
      </w:r>
      <w:r>
        <w:rPr>
          <w:rFonts w:ascii="Times New Roman" w:hAnsi="Times New Roman"/>
          <w:color w:val="4A5562"/>
          <w:sz w:val="24"/>
          <w:szCs w:val="24"/>
        </w:rPr>
        <w:tab/>
        <w:t>сельского</w:t>
      </w:r>
      <w:r>
        <w:rPr>
          <w:rFonts w:ascii="Times New Roman" w:hAnsi="Times New Roman"/>
          <w:color w:val="4A5562"/>
          <w:sz w:val="24"/>
          <w:szCs w:val="24"/>
        </w:rPr>
        <w:tab/>
        <w:t>поселения</w:t>
      </w:r>
      <w:r w:rsidRPr="004E5D94">
        <w:rPr>
          <w:rFonts w:ascii="Times New Roman" w:hAnsi="Times New Roman"/>
          <w:color w:val="4A5562"/>
          <w:sz w:val="24"/>
          <w:szCs w:val="24"/>
        </w:rPr>
        <w:t>(п.8);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– организация и осуществление мероприятий по гражданской обороне, защите населения и </w:t>
      </w:r>
      <w:r>
        <w:rPr>
          <w:rFonts w:ascii="Times New Roman" w:hAnsi="Times New Roman"/>
          <w:color w:val="4A5562"/>
          <w:sz w:val="24"/>
          <w:szCs w:val="24"/>
        </w:rPr>
        <w:t xml:space="preserve">территории  сельского  поселения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от чрезвычайных сит</w:t>
      </w:r>
      <w:r>
        <w:rPr>
          <w:rFonts w:ascii="Times New Roman" w:hAnsi="Times New Roman"/>
          <w:color w:val="4A5562"/>
          <w:sz w:val="24"/>
          <w:szCs w:val="24"/>
        </w:rPr>
        <w:t>уаций природного и техногенного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  <w:t>характера</w:t>
      </w:r>
      <w:r w:rsidRPr="004E5D94">
        <w:rPr>
          <w:rFonts w:ascii="Times New Roman" w:hAnsi="Times New Roman"/>
          <w:color w:val="4A5562"/>
          <w:sz w:val="24"/>
          <w:szCs w:val="24"/>
        </w:rPr>
        <w:t>(п.23).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Пожарная безопасность тесно взаимосвязана с вопросами чрезвычайных ситуаций. Приказом МЧС России от 08.07.2004 года № 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</w:t>
      </w:r>
      <w:r>
        <w:rPr>
          <w:rFonts w:ascii="Times New Roman" w:hAnsi="Times New Roman"/>
          <w:color w:val="4A5562"/>
          <w:sz w:val="24"/>
          <w:szCs w:val="24"/>
        </w:rPr>
        <w:t>ериальных ценностей и природных</w:t>
      </w:r>
      <w:r>
        <w:rPr>
          <w:rFonts w:ascii="Times New Roman" w:hAnsi="Times New Roman"/>
          <w:color w:val="4A5562"/>
          <w:sz w:val="24"/>
          <w:szCs w:val="24"/>
        </w:rPr>
        <w:tab/>
        <w:t>ресурсов.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Сохранение существующих тенденций может привести к еще большим потерям, как в отношении материального ущерба, так и в отношении количества пострадавших людей. Особую тревогу вызывает тот факт, что увеличивается относительная опасность и «затратная себестоимость» каждого отдельного пожара, как в отношении материального ущерба, так и по числу людей, подвергающихся опасности.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поселении десятилетиями и не получивших своего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На сегодняшний день в  сельском поселении существуют проблемы финансирования первичных мер пожарной безопасности, отсутствия средств на проведение противопожарной пропаганды и агитации среди населения поселения, создание добровольных пожарных дружин, оборудование и содержани</w:t>
      </w:r>
      <w:r>
        <w:rPr>
          <w:rFonts w:ascii="Times New Roman" w:hAnsi="Times New Roman"/>
          <w:color w:val="4A5562"/>
          <w:sz w:val="24"/>
          <w:szCs w:val="24"/>
        </w:rPr>
        <w:t>е пунктов временного размещения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пострадавших.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2.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Основные цели и задачи, сроки и этапы реализации Программы,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целевые индикаторы и показатели.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Основные</w:t>
      </w:r>
      <w:r>
        <w:rPr>
          <w:rFonts w:ascii="Times New Roman" w:hAnsi="Times New Roman"/>
          <w:color w:val="4A5562"/>
          <w:sz w:val="24"/>
          <w:szCs w:val="24"/>
        </w:rPr>
        <w:tab/>
        <w:t>цели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Программы: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уменьшение количества пожаров, снижение рисков возник</w:t>
      </w:r>
      <w:r>
        <w:rPr>
          <w:rFonts w:ascii="Times New Roman" w:hAnsi="Times New Roman"/>
          <w:color w:val="4A5562"/>
          <w:sz w:val="24"/>
          <w:szCs w:val="24"/>
        </w:rPr>
        <w:t>новения и смягчение последствий чрезвычайных ситуаций;</w:t>
      </w:r>
      <w:r>
        <w:rPr>
          <w:rFonts w:ascii="Times New Roman" w:hAnsi="Times New Roman"/>
          <w:color w:val="4A5562"/>
          <w:sz w:val="24"/>
          <w:szCs w:val="24"/>
        </w:rPr>
        <w:br/>
        <w:t>–</w:t>
      </w:r>
      <w:r w:rsidRPr="004E5D94">
        <w:rPr>
          <w:rFonts w:ascii="Times New Roman" w:hAnsi="Times New Roman"/>
          <w:color w:val="4A5562"/>
          <w:sz w:val="24"/>
          <w:szCs w:val="24"/>
        </w:rPr>
        <w:t>снижение чис</w:t>
      </w:r>
      <w:r>
        <w:rPr>
          <w:rFonts w:ascii="Times New Roman" w:hAnsi="Times New Roman"/>
          <w:color w:val="4A5562"/>
          <w:sz w:val="24"/>
          <w:szCs w:val="24"/>
        </w:rPr>
        <w:t>ла травмированных на пожарах;</w:t>
      </w:r>
      <w:r>
        <w:rPr>
          <w:rFonts w:ascii="Times New Roman" w:hAnsi="Times New Roman"/>
          <w:color w:val="4A5562"/>
          <w:sz w:val="24"/>
          <w:szCs w:val="24"/>
        </w:rPr>
        <w:br/>
        <w:t>–</w:t>
      </w:r>
      <w:r w:rsidRPr="004E5D94">
        <w:rPr>
          <w:rFonts w:ascii="Times New Roman" w:hAnsi="Times New Roman"/>
          <w:color w:val="4A5562"/>
          <w:sz w:val="24"/>
          <w:szCs w:val="24"/>
        </w:rPr>
        <w:t>сокращение материальных потерь от пожаров;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создание необходимых условий для обеспечения пожарн</w:t>
      </w:r>
      <w:r>
        <w:rPr>
          <w:rFonts w:ascii="Times New Roman" w:hAnsi="Times New Roman"/>
          <w:color w:val="4A5562"/>
          <w:sz w:val="24"/>
          <w:szCs w:val="24"/>
        </w:rPr>
        <w:t xml:space="preserve">ой безопасности, защиты жизни и </w:t>
      </w:r>
      <w:r w:rsidRPr="004E5D94">
        <w:rPr>
          <w:rFonts w:ascii="Times New Roman" w:hAnsi="Times New Roman"/>
          <w:color w:val="4A5562"/>
          <w:sz w:val="24"/>
          <w:szCs w:val="24"/>
        </w:rPr>
        <w:t>здоровья граждан;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сокращение времени реагирования подразделения пожарной охраны на пожары, добровольных пожарных дружин и нештатных аварийно-спасательных формирований – на происшествия и чрезвычайные ситуации;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улучшение работы по предупреждению правонарушений на водных объектах;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улучшение материальной базы учебного процесса по вопросам гражданской обороны и чрезвычайным ситуациям;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создание резервов (запасов) материальных ресурсов для ликвидации чрезвычайных ситуаций и в особый период;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повышение подготовленности к жизнеобеспечению населения, пострадавшего в чрезвычайных ситуациях.</w:t>
      </w:r>
    </w:p>
    <w:p w:rsidR="00F84F1B" w:rsidRDefault="00F84F1B" w:rsidP="00F84F1B">
      <w:pPr>
        <w:spacing w:before="100" w:beforeAutospacing="1" w:after="240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</w:p>
    <w:p w:rsidR="00F84F1B" w:rsidRPr="004E5D94" w:rsidRDefault="00F84F1B" w:rsidP="00F84F1B">
      <w:pPr>
        <w:spacing w:before="100" w:beforeAutospacing="1" w:after="240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lastRenderedPageBreak/>
        <w:t>Основные</w:t>
      </w:r>
      <w:r>
        <w:rPr>
          <w:rFonts w:ascii="Times New Roman" w:hAnsi="Times New Roman"/>
          <w:color w:val="4A5562"/>
          <w:sz w:val="24"/>
          <w:szCs w:val="24"/>
        </w:rPr>
        <w:tab/>
        <w:t>задачи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Программы: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разработка и реализация мероприятий, направленных на соблюдение правил пожарной безопасности населением и работниками учреждений соцкультбыта;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повышение объема знаний и навыков в области пожарной безопасности руководителей, должностных лиц и специалистов, педагогов, воспитателей, а та</w:t>
      </w:r>
      <w:r>
        <w:rPr>
          <w:rFonts w:ascii="Times New Roman" w:hAnsi="Times New Roman"/>
          <w:color w:val="4A5562"/>
          <w:sz w:val="24"/>
          <w:szCs w:val="24"/>
        </w:rPr>
        <w:t>кже выпускников образовательных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учреждений;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приобретение современных средств спасения людей при пожарах в учреждениях соцкультбыта;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организация работы по предупреждению и пресечению нарушений требований пожарной безопасности и правил поведения на воде;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информирование населения о правилах поведения и действиях в чрезвычайных ситуациях;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создание материальных резервов для ликвидации чрезвычайных ситуаций;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хранение имущества гражданской обороны на случай возникновения чре</w:t>
      </w:r>
      <w:r>
        <w:rPr>
          <w:rFonts w:ascii="Times New Roman" w:hAnsi="Times New Roman"/>
          <w:color w:val="4A5562"/>
          <w:sz w:val="24"/>
          <w:szCs w:val="24"/>
        </w:rPr>
        <w:t>звычайных ситуаций</w:t>
      </w:r>
      <w:r>
        <w:rPr>
          <w:rFonts w:ascii="Times New Roman" w:hAnsi="Times New Roman"/>
          <w:color w:val="4A5562"/>
          <w:sz w:val="24"/>
          <w:szCs w:val="24"/>
        </w:rPr>
        <w:tab/>
        <w:t>и</w:t>
      </w:r>
      <w:r>
        <w:rPr>
          <w:rFonts w:ascii="Times New Roman" w:hAnsi="Times New Roman"/>
          <w:color w:val="4A5562"/>
          <w:sz w:val="24"/>
          <w:szCs w:val="24"/>
        </w:rPr>
        <w:tab/>
        <w:t>в</w:t>
      </w:r>
      <w:r>
        <w:rPr>
          <w:rFonts w:ascii="Times New Roman" w:hAnsi="Times New Roman"/>
          <w:color w:val="4A5562"/>
          <w:sz w:val="24"/>
          <w:szCs w:val="24"/>
        </w:rPr>
        <w:tab/>
        <w:t>особый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период;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дооборудование существующего и создание новых пунктов временного размещения, созданных на базе объектов соцкультбыта, для подготовки к приему и размещению населения, пострадавшего в чрезвычайных ситуациях.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Для достижения поставленных целей и задач Программа реализуется в 201</w:t>
      </w:r>
      <w:r>
        <w:rPr>
          <w:rFonts w:ascii="Times New Roman" w:hAnsi="Times New Roman"/>
          <w:color w:val="4A5562"/>
          <w:sz w:val="24"/>
          <w:szCs w:val="24"/>
        </w:rPr>
        <w:t>6–2018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годах. Мероприятия Программы будут выполнены в соответствии со сроками их исполнения. Объём финансирования каждого года будет уточнён по рез</w:t>
      </w:r>
      <w:r>
        <w:rPr>
          <w:rFonts w:ascii="Times New Roman" w:hAnsi="Times New Roman"/>
          <w:color w:val="4A5562"/>
          <w:sz w:val="24"/>
          <w:szCs w:val="24"/>
        </w:rPr>
        <w:t>ультатам реализации мероприятий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предыдущего.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Этапы реализации Программы не предусматриваются, поскольку программные мероприятия будут реализовываться весь этот период.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травмированию людей.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Система мероприятий Программы с содержанием, объемами финансирования и исполнителями приведена в приложении № 1.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При выполнении всех мероприятий Программы и осуществлении своевременного финансирования предполагается за этот период достигнуть намеченных целей и задач.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</w:t>
      </w:r>
      <w:r>
        <w:rPr>
          <w:rFonts w:ascii="Times New Roman" w:hAnsi="Times New Roman"/>
          <w:color w:val="4A5562"/>
          <w:sz w:val="24"/>
          <w:szCs w:val="24"/>
        </w:rPr>
        <w:t>х мероприятий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Программы.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районных</w:t>
      </w:r>
      <w:r>
        <w:rPr>
          <w:rFonts w:ascii="Times New Roman" w:hAnsi="Times New Roman"/>
          <w:color w:val="4A5562"/>
          <w:sz w:val="24"/>
          <w:szCs w:val="24"/>
        </w:rPr>
        <w:t xml:space="preserve"> долгосрочных</w:t>
      </w:r>
      <w:r>
        <w:rPr>
          <w:rFonts w:ascii="Times New Roman" w:hAnsi="Times New Roman"/>
          <w:color w:val="4A5562"/>
          <w:sz w:val="24"/>
          <w:szCs w:val="24"/>
        </w:rPr>
        <w:tab/>
        <w:t>целевых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программ.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Целевые индикаторы и показатели Программы приведены в таблице 1.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Таблица 1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Целевые индикаторы и показатели Программы</w:t>
      </w:r>
    </w:p>
    <w:tbl>
      <w:tblPr>
        <w:tblW w:w="985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6"/>
        <w:gridCol w:w="1923"/>
        <w:gridCol w:w="1322"/>
        <w:gridCol w:w="1258"/>
        <w:gridCol w:w="833"/>
        <w:gridCol w:w="1351"/>
        <w:gridCol w:w="1351"/>
        <w:gridCol w:w="1351"/>
      </w:tblGrid>
      <w:tr w:rsidR="00F84F1B" w:rsidRPr="000C2E13" w:rsidTr="00002CD4">
        <w:trPr>
          <w:gridAfter w:val="1"/>
          <w:wAfter w:w="1351" w:type="dxa"/>
          <w:tblHeader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целевых индикаторов и показателей Программы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 показатель 2016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F84F1B" w:rsidRPr="000C2E13" w:rsidTr="00002CD4">
        <w:trPr>
          <w:gridAfter w:val="1"/>
          <w:wAfter w:w="1351" w:type="dxa"/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проведённых занятий с населением, направленных на повышение уровня знаний </w:t>
            </w: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% от базового показателя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увеличение на 10%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увеличение на 15%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Увеличение количества публикаций в СМИ, выпуск листовок, памяток и другой наглядной агитации по тематике ГОЧС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% от базовог</w:t>
            </w:r>
            <w:r>
              <w:rPr>
                <w:rFonts w:ascii="Times New Roman" w:hAnsi="Times New Roman"/>
                <w:sz w:val="24"/>
                <w:szCs w:val="24"/>
              </w:rPr>
              <w:t>о показателя 2016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15 шт.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увеличе-ние на 5%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увеличе-ние на 10%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увеличе-ние на 15%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4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от базового показателя 2016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Уменьшение на 2%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Уменьшение на 4%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Уменьшение на 6%</w:t>
            </w:r>
          </w:p>
        </w:tc>
      </w:tr>
    </w:tbl>
    <w:p w:rsidR="00F84F1B" w:rsidRPr="00756F57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* – Показатель будет уточнен по окончан</w:t>
      </w:r>
      <w:r>
        <w:rPr>
          <w:rFonts w:ascii="Times New Roman" w:hAnsi="Times New Roman"/>
          <w:color w:val="4A5562"/>
          <w:sz w:val="24"/>
          <w:szCs w:val="24"/>
        </w:rPr>
        <w:t>ии 2016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года.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3.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Система программных мероприятий</w:t>
      </w:r>
    </w:p>
    <w:p w:rsidR="00F84F1B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 xml:space="preserve">Система программных мероприятий приведена </w:t>
      </w:r>
      <w:r>
        <w:rPr>
          <w:rFonts w:ascii="Times New Roman" w:hAnsi="Times New Roman"/>
          <w:color w:val="4A5562"/>
          <w:sz w:val="24"/>
          <w:szCs w:val="24"/>
        </w:rPr>
        <w:t>в приложении № 1 к Программе.</w:t>
      </w:r>
      <w:r>
        <w:rPr>
          <w:rFonts w:ascii="Times New Roman" w:hAnsi="Times New Roman"/>
          <w:color w:val="4A5562"/>
          <w:sz w:val="24"/>
          <w:szCs w:val="24"/>
        </w:rPr>
        <w:br/>
        <w:t>В</w:t>
      </w:r>
      <w:r>
        <w:rPr>
          <w:rFonts w:ascii="Times New Roman" w:hAnsi="Times New Roman"/>
          <w:color w:val="4A5562"/>
          <w:sz w:val="24"/>
          <w:szCs w:val="24"/>
        </w:rPr>
        <w:tab/>
        <w:t>Программу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включены: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мероприятия по пожарной безопасности;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– мероприятия по защите населения и территорий от чрезвычайных ситуаций.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Ресурсное обеспечение Программы составляют средства из </w:t>
      </w:r>
      <w:r>
        <w:rPr>
          <w:rFonts w:ascii="Times New Roman" w:hAnsi="Times New Roman"/>
          <w:color w:val="4A5562"/>
          <w:sz w:val="24"/>
          <w:szCs w:val="24"/>
        </w:rPr>
        <w:t>бюджетных источников.</w:t>
      </w:r>
      <w:r>
        <w:rPr>
          <w:rFonts w:ascii="Times New Roman" w:hAnsi="Times New Roman"/>
          <w:color w:val="4A5562"/>
          <w:sz w:val="24"/>
          <w:szCs w:val="24"/>
        </w:rPr>
        <w:br/>
        <w:t>Бюджетные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источники: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– местный бюджет – средства, предусмотренные на финансирование мероприятий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</w:t>
      </w:r>
      <w:r>
        <w:rPr>
          <w:rFonts w:ascii="Times New Roman" w:hAnsi="Times New Roman"/>
          <w:color w:val="4A5562"/>
          <w:sz w:val="24"/>
          <w:szCs w:val="24"/>
        </w:rPr>
        <w:t>указания конкретных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сумм).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Распределение прогнозируемых объемов финансирования программных мероприятий и прогнозных объемов по источникам и направлениям расходов </w:t>
      </w:r>
      <w:r>
        <w:rPr>
          <w:rFonts w:ascii="Times New Roman" w:hAnsi="Times New Roman"/>
          <w:color w:val="4A5562"/>
          <w:sz w:val="24"/>
          <w:szCs w:val="24"/>
        </w:rPr>
        <w:t>средств, приведено в Приложении</w:t>
      </w:r>
      <w:r>
        <w:rPr>
          <w:rFonts w:ascii="Times New Roman" w:hAnsi="Times New Roman"/>
          <w:color w:val="4A5562"/>
          <w:sz w:val="24"/>
          <w:szCs w:val="24"/>
        </w:rPr>
        <w:tab/>
        <w:t>№</w:t>
      </w:r>
      <w:r w:rsidRPr="004E5D94">
        <w:rPr>
          <w:rFonts w:ascii="Times New Roman" w:hAnsi="Times New Roman"/>
          <w:color w:val="4A5562"/>
          <w:sz w:val="24"/>
          <w:szCs w:val="24"/>
        </w:rPr>
        <w:t>1.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rFonts w:ascii="Times New Roman" w:hAnsi="Times New Roman"/>
          <w:color w:val="4A5562"/>
          <w:sz w:val="24"/>
          <w:szCs w:val="24"/>
        </w:rPr>
        <w:t>с</w:t>
      </w:r>
      <w:r w:rsidRPr="004E5D94">
        <w:rPr>
          <w:rFonts w:ascii="Times New Roman" w:hAnsi="Times New Roman"/>
          <w:color w:val="4A5562"/>
          <w:sz w:val="24"/>
          <w:szCs w:val="24"/>
        </w:rPr>
        <w:t>ельского поселения.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 сельского поселения.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4.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Нормативное обеспечение.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lastRenderedPageBreak/>
        <w:t>Выполнение мероприятий Программы осуществляется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нормативными правовыми актами в области пожарной безопасности, защиты населения и территорий от чрезвычайных ситуаций природного и техногенного характера.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 сумон Кара- Чыраанский</w:t>
      </w:r>
      <w:r w:rsidRPr="004E5D94">
        <w:rPr>
          <w:rFonts w:ascii="Times New Roman" w:hAnsi="Times New Roman"/>
          <w:color w:val="4A5562"/>
          <w:sz w:val="24"/>
          <w:szCs w:val="24"/>
        </w:rPr>
        <w:t>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5.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Механизм реализации Программы</w:t>
      </w:r>
      <w:r w:rsidRPr="004E5D94">
        <w:rPr>
          <w:rFonts w:ascii="Times New Roman" w:hAnsi="Times New Roman"/>
          <w:color w:val="4A5562"/>
          <w:sz w:val="24"/>
          <w:szCs w:val="24"/>
        </w:rPr>
        <w:t>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 xml:space="preserve">       </w:t>
      </w:r>
      <w:r w:rsidRPr="004E5D94">
        <w:rPr>
          <w:rFonts w:ascii="Times New Roman" w:hAnsi="Times New Roman"/>
          <w:color w:val="4A5562"/>
          <w:sz w:val="24"/>
          <w:szCs w:val="24"/>
        </w:rPr>
        <w:t>Муниципальным заказчиком – координатором Программы яв</w:t>
      </w:r>
      <w:r>
        <w:rPr>
          <w:rFonts w:ascii="Times New Roman" w:hAnsi="Times New Roman"/>
          <w:color w:val="4A5562"/>
          <w:sz w:val="24"/>
          <w:szCs w:val="24"/>
        </w:rPr>
        <w:t xml:space="preserve">ляется Администрация 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 xml:space="preserve"> сумон Кара-Чыраанский   Сут-Хольского  кожууна</w:t>
      </w:r>
      <w:r w:rsidRPr="004E5D94">
        <w:rPr>
          <w:rFonts w:ascii="Times New Roman" w:hAnsi="Times New Roman"/>
          <w:color w:val="4A5562"/>
          <w:sz w:val="24"/>
          <w:szCs w:val="24"/>
        </w:rPr>
        <w:t>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Муниципальный заказчик – координатор Программы</w:t>
      </w:r>
      <w:r>
        <w:rPr>
          <w:rFonts w:ascii="Times New Roman" w:hAnsi="Times New Roman"/>
          <w:color w:val="4A5562"/>
          <w:sz w:val="24"/>
          <w:szCs w:val="24"/>
        </w:rPr>
        <w:t xml:space="preserve"> направляет:</w:t>
      </w:r>
      <w:r>
        <w:rPr>
          <w:rFonts w:ascii="Times New Roman" w:hAnsi="Times New Roman"/>
          <w:color w:val="4A5562"/>
          <w:sz w:val="24"/>
          <w:szCs w:val="24"/>
        </w:rPr>
        <w:br/>
        <w:t>– ежеквартально в бухгалтерию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Администрации сельского поселения отчет о расходовании денежных средств на реализацию мероприятий Программы;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– ежегодно в сроки, установленные Порядком и сроками разработки прогноза социально-экономического развития  сельского поселения, составления проекта бюджета  сельского поселения, в сектор </w:t>
      </w:r>
      <w:r>
        <w:rPr>
          <w:rFonts w:ascii="Times New Roman" w:hAnsi="Times New Roman"/>
          <w:color w:val="4A5562"/>
          <w:sz w:val="24"/>
          <w:szCs w:val="24"/>
        </w:rPr>
        <w:t xml:space="preserve">бухгалтерии  </w:t>
      </w:r>
      <w:r w:rsidRPr="004E5D94">
        <w:rPr>
          <w:rFonts w:ascii="Times New Roman" w:hAnsi="Times New Roman"/>
          <w:color w:val="4A5562"/>
          <w:sz w:val="24"/>
          <w:szCs w:val="24"/>
        </w:rPr>
        <w:t>Администрации  сельского поселения – отчеты о ходе работ по Программе, а также об эффективности использования финансовых средств.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По заверш</w:t>
      </w:r>
      <w:r>
        <w:rPr>
          <w:rFonts w:ascii="Times New Roman" w:hAnsi="Times New Roman"/>
          <w:color w:val="4A5562"/>
          <w:sz w:val="24"/>
          <w:szCs w:val="24"/>
        </w:rPr>
        <w:t>ении реализации Программы в 2016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году муниципальный заказчик –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сельского поселения.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Отчеты о ходе работ по Программе по результатам за год и за весь период действия Программы подготавливает муниципальный заказчик – координатор Программы и вносит соответствующий проект постановления Администрации  сельского поселения в соответствии с Регламентом Администрации  сельского поселения.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 сельского поселения не позднее одного месяца до дня внесения отчета об исполнении бюджета </w:t>
      </w:r>
      <w:r>
        <w:rPr>
          <w:rFonts w:ascii="Times New Roman" w:hAnsi="Times New Roman"/>
          <w:color w:val="4A5562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4A5562"/>
          <w:sz w:val="24"/>
          <w:szCs w:val="24"/>
        </w:rPr>
        <w:tab/>
      </w:r>
      <w:r>
        <w:rPr>
          <w:rFonts w:ascii="Times New Roman" w:hAnsi="Times New Roman"/>
          <w:color w:val="4A5562"/>
          <w:sz w:val="24"/>
          <w:szCs w:val="24"/>
        </w:rPr>
        <w:tab/>
        <w:t>сумон Кара-Чыраанский   Сут- Хольского кожууна в Собрание депутатов</w:t>
      </w:r>
      <w:r>
        <w:rPr>
          <w:rFonts w:ascii="Times New Roman" w:hAnsi="Times New Roman"/>
          <w:color w:val="4A5562"/>
          <w:sz w:val="24"/>
          <w:szCs w:val="24"/>
        </w:rPr>
        <w:tab/>
        <w:t>сельского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поселения.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Контроль за исполнением Программы осуществляет Администрация </w:t>
      </w:r>
      <w:r>
        <w:rPr>
          <w:rFonts w:ascii="Times New Roman" w:hAnsi="Times New Roman"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t>сельского поселения.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6.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Оценка эффективности социально-экономических и экологических последствий от реализации Программы</w:t>
      </w:r>
    </w:p>
    <w:p w:rsidR="00F84F1B" w:rsidRDefault="00F84F1B" w:rsidP="00F84F1B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 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поселения "Пожарная безопасность и </w:t>
      </w:r>
      <w:r>
        <w:rPr>
          <w:rFonts w:ascii="Times New Roman" w:hAnsi="Times New Roman"/>
          <w:color w:val="4A5562"/>
          <w:sz w:val="24"/>
          <w:szCs w:val="24"/>
        </w:rPr>
        <w:t>защита населения и территорий Республики Тыва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от чрезвычайных ситуаций на 201</w:t>
      </w:r>
      <w:r>
        <w:rPr>
          <w:rFonts w:ascii="Times New Roman" w:hAnsi="Times New Roman"/>
          <w:color w:val="4A5562"/>
          <w:sz w:val="24"/>
          <w:szCs w:val="24"/>
        </w:rPr>
        <w:t>6</w:t>
      </w:r>
      <w:r w:rsidRPr="004E5D94">
        <w:rPr>
          <w:rFonts w:ascii="Times New Roman" w:hAnsi="Times New Roman"/>
          <w:color w:val="4A5562"/>
          <w:sz w:val="24"/>
          <w:szCs w:val="24"/>
        </w:rPr>
        <w:t>-201</w:t>
      </w:r>
      <w:r>
        <w:rPr>
          <w:rFonts w:ascii="Times New Roman" w:hAnsi="Times New Roman"/>
          <w:color w:val="4A5562"/>
          <w:sz w:val="24"/>
          <w:szCs w:val="24"/>
        </w:rPr>
        <w:t>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годы".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В соответствии с целями настоящей Программы предполагается достичь следующих результатов: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1. Улучшение материальной базы аварийных служб  сельского поселения, учебного процесса по вопросам гражданской оборо</w:t>
      </w:r>
      <w:r>
        <w:rPr>
          <w:rFonts w:ascii="Times New Roman" w:hAnsi="Times New Roman"/>
          <w:color w:val="4A5562"/>
          <w:sz w:val="24"/>
          <w:szCs w:val="24"/>
        </w:rPr>
        <w:t>ны и чрезвычайным ситуациям.</w:t>
      </w:r>
      <w:r>
        <w:rPr>
          <w:rFonts w:ascii="Times New Roman" w:hAnsi="Times New Roman"/>
          <w:color w:val="4A5562"/>
          <w:sz w:val="24"/>
          <w:szCs w:val="24"/>
        </w:rPr>
        <w:br/>
        <w:t>2.</w:t>
      </w:r>
      <w:r w:rsidRPr="004E5D94">
        <w:rPr>
          <w:rFonts w:ascii="Times New Roman" w:hAnsi="Times New Roman"/>
          <w:color w:val="4A5562"/>
          <w:sz w:val="24"/>
          <w:szCs w:val="24"/>
        </w:rPr>
        <w:t>Повышение защищенности учреждений соцкультбыта от пожаров.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3. Выполнение мероприятий по противопожарной пропага</w:t>
      </w:r>
      <w:r>
        <w:rPr>
          <w:rFonts w:ascii="Times New Roman" w:hAnsi="Times New Roman"/>
          <w:color w:val="4A5562"/>
          <w:sz w:val="24"/>
          <w:szCs w:val="24"/>
        </w:rPr>
        <w:t xml:space="preserve">нде и пропаганде безопасности </w:t>
      </w:r>
      <w:r>
        <w:rPr>
          <w:rFonts w:ascii="Times New Roman" w:hAnsi="Times New Roman"/>
          <w:color w:val="4A5562"/>
          <w:sz w:val="24"/>
          <w:szCs w:val="24"/>
        </w:rPr>
        <w:lastRenderedPageBreak/>
        <w:t>в</w:t>
      </w:r>
      <w:r>
        <w:rPr>
          <w:rFonts w:ascii="Times New Roman" w:hAnsi="Times New Roman"/>
          <w:color w:val="4A5562"/>
          <w:sz w:val="24"/>
          <w:szCs w:val="24"/>
        </w:rPr>
        <w:tab/>
        <w:t>чрезвычайных</w:t>
      </w:r>
      <w:r>
        <w:rPr>
          <w:rFonts w:ascii="Times New Roman" w:hAnsi="Times New Roman"/>
          <w:color w:val="4A5562"/>
          <w:sz w:val="24"/>
          <w:szCs w:val="24"/>
        </w:rPr>
        <w:tab/>
      </w:r>
      <w:r w:rsidRPr="004E5D94">
        <w:rPr>
          <w:rFonts w:ascii="Times New Roman" w:hAnsi="Times New Roman"/>
          <w:color w:val="4A5562"/>
          <w:sz w:val="24"/>
          <w:szCs w:val="24"/>
        </w:rPr>
        <w:t>ситуациях.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>4. Создание мест размещения для пострадавших в чрезвычайных ситуациях.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Приложение № 1</w:t>
      </w:r>
      <w:r w:rsidRPr="004E5D94">
        <w:rPr>
          <w:rFonts w:ascii="Times New Roman" w:hAnsi="Times New Roman"/>
          <w:color w:val="4A5562"/>
          <w:sz w:val="24"/>
          <w:szCs w:val="24"/>
        </w:rPr>
        <w:br/>
        <w:t xml:space="preserve">к муниципальной долгосрочной целевой 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 xml:space="preserve">программе поселения 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 xml:space="preserve">"Пожарная безопасность и защита 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 xml:space="preserve">населения и территорий 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color w:val="4A5562"/>
          <w:sz w:val="24"/>
          <w:szCs w:val="24"/>
        </w:rPr>
        <w:t>сельского поселения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сумон Кара-Чыраанский</w:t>
      </w:r>
    </w:p>
    <w:p w:rsidR="00F84F1B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 xml:space="preserve">  Сут- Хольского кожууна </w:t>
      </w:r>
    </w:p>
    <w:p w:rsidR="00F84F1B" w:rsidRPr="004E5D94" w:rsidRDefault="00F84F1B" w:rsidP="00F84F1B">
      <w:pPr>
        <w:spacing w:after="0" w:line="240" w:lineRule="auto"/>
        <w:jc w:val="right"/>
        <w:rPr>
          <w:rFonts w:ascii="Times New Roman" w:hAnsi="Times New Roman"/>
          <w:color w:val="4A5562"/>
          <w:sz w:val="24"/>
          <w:szCs w:val="24"/>
        </w:rPr>
      </w:pPr>
      <w:r>
        <w:rPr>
          <w:rFonts w:ascii="Times New Roman" w:hAnsi="Times New Roman"/>
          <w:color w:val="4A5562"/>
          <w:sz w:val="24"/>
          <w:szCs w:val="24"/>
        </w:rPr>
        <w:t>от чрезвычайных ситуаций</w:t>
      </w:r>
      <w:r>
        <w:rPr>
          <w:rFonts w:ascii="Times New Roman" w:hAnsi="Times New Roman"/>
          <w:color w:val="4A5562"/>
          <w:sz w:val="24"/>
          <w:szCs w:val="24"/>
        </w:rPr>
        <w:br/>
        <w:t>на 2016</w:t>
      </w:r>
      <w:r w:rsidRPr="004E5D94">
        <w:rPr>
          <w:rFonts w:ascii="Times New Roman" w:hAnsi="Times New Roman"/>
          <w:color w:val="4A5562"/>
          <w:sz w:val="24"/>
          <w:szCs w:val="24"/>
        </w:rPr>
        <w:t>-201</w:t>
      </w:r>
      <w:r>
        <w:rPr>
          <w:rFonts w:ascii="Times New Roman" w:hAnsi="Times New Roman"/>
          <w:color w:val="4A5562"/>
          <w:sz w:val="24"/>
          <w:szCs w:val="24"/>
        </w:rPr>
        <w:t>8</w:t>
      </w:r>
      <w:r w:rsidRPr="004E5D94">
        <w:rPr>
          <w:rFonts w:ascii="Times New Roman" w:hAnsi="Times New Roman"/>
          <w:color w:val="4A5562"/>
          <w:sz w:val="24"/>
          <w:szCs w:val="24"/>
        </w:rPr>
        <w:t xml:space="preserve"> годы"</w:t>
      </w:r>
    </w:p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СИСТЕМА ПРОГРАММНЫХ МЕРОПРИЯТИЙ</w:t>
      </w:r>
    </w:p>
    <w:p w:rsidR="00F84F1B" w:rsidRPr="00DA0240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I</w:t>
      </w:r>
      <w:r>
        <w:rPr>
          <w:rFonts w:ascii="Times New Roman" w:hAnsi="Times New Roman"/>
          <w:b/>
          <w:bCs/>
          <w:color w:val="4A5562"/>
          <w:sz w:val="24"/>
          <w:szCs w:val="24"/>
        </w:rPr>
        <w:t xml:space="preserve"> 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МЕРОПРИЯТИЯ ПО ПОЖАРНОЙ БЕЗОПАСНОСТИ</w:t>
      </w:r>
    </w:p>
    <w:tbl>
      <w:tblPr>
        <w:tblW w:w="101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95"/>
        <w:gridCol w:w="1625"/>
        <w:gridCol w:w="1668"/>
        <w:gridCol w:w="1852"/>
        <w:gridCol w:w="1315"/>
        <w:gridCol w:w="824"/>
        <w:gridCol w:w="795"/>
        <w:gridCol w:w="1415"/>
        <w:gridCol w:w="26"/>
        <w:gridCol w:w="110"/>
      </w:tblGrid>
      <w:tr w:rsidR="00F84F1B" w:rsidRPr="000C2E13" w:rsidTr="00002CD4">
        <w:trPr>
          <w:gridAfter w:val="2"/>
          <w:wAfter w:w="136" w:type="dxa"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Объем финансовых средств из местного бюджета и ожидаемые конечные результаты</w:t>
            </w:r>
          </w:p>
        </w:tc>
      </w:tr>
      <w:tr w:rsidR="00F84F1B" w:rsidRPr="000C2E13" w:rsidTr="00002CD4">
        <w:trPr>
          <w:gridAfter w:val="1"/>
          <w:wAfter w:w="110" w:type="dxa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84F1B" w:rsidRPr="000C2E13" w:rsidTr="00002CD4">
        <w:trPr>
          <w:gridAfter w:val="1"/>
          <w:wAfter w:w="110" w:type="dxa"/>
          <w:tblCellSpacing w:w="0" w:type="dxa"/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6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Обучение населения мерам пожарной безопасности</w:t>
            </w:r>
          </w:p>
        </w:tc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</w:t>
            </w:r>
          </w:p>
        </w:tc>
        <w:tc>
          <w:tcPr>
            <w:tcW w:w="1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противопожарная пропаганда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84F1B" w:rsidRPr="000C2E13" w:rsidTr="00002CD4">
        <w:trPr>
          <w:gridAfter w:val="1"/>
          <w:wAfter w:w="110" w:type="dxa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количество экземпляров листовок, памяток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2,5-2,5</w:t>
            </w:r>
          </w:p>
        </w:tc>
      </w:tr>
      <w:tr w:rsidR="00F84F1B" w:rsidRPr="000C2E13" w:rsidTr="00002CD4">
        <w:trPr>
          <w:gridAfter w:val="6"/>
          <w:wAfter w:w="4485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1B" w:rsidRPr="000C2E13" w:rsidTr="00002CD4">
        <w:trPr>
          <w:gridAfter w:val="6"/>
          <w:wAfter w:w="4485" w:type="dxa"/>
          <w:trHeight w:val="27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5640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Итого:                                       </w:t>
            </w:r>
          </w:p>
        </w:tc>
        <w:tc>
          <w:tcPr>
            <w:tcW w:w="1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тыс. рублей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84F1B" w:rsidRPr="004E5D94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II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МЕРОПРИЯТИЯ ПО ЗАЩИТЕ НАСЕЛЕНИЯ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И ТЕРРИТОРИЙ ОТ ЧРЕЗВЫЧАЙНЫХ СИТУАЦИЙ</w:t>
      </w:r>
    </w:p>
    <w:tbl>
      <w:tblPr>
        <w:tblW w:w="104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90"/>
        <w:gridCol w:w="1981"/>
        <w:gridCol w:w="2508"/>
        <w:gridCol w:w="1847"/>
        <w:gridCol w:w="1283"/>
        <w:gridCol w:w="575"/>
        <w:gridCol w:w="510"/>
        <w:gridCol w:w="510"/>
        <w:gridCol w:w="871"/>
      </w:tblGrid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12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Объем финансовых средств из областного бюджета и ожидаемые конечные результаты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2018год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>ние громкоговорящего устройства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оперативное обслуживание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в целях предупреждения и ликвидации ЧС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Штук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>ние мотопомп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 xml:space="preserve">укомплектование техническими средствами нештатных </w:t>
            </w: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аварийно-спасательных формирований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тыс. рублей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Обучение личного состава органов местного самоуправления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из числа руководящего состава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Содержание аварийно-спасательного формирования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оперативное обслуживание в целях предупреждения и ликвидации чрезвычайных ситуаций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>ние ранцевых огнетушителей</w:t>
            </w: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укомплектование техническим оборудованием и средствами ДПД и мобильной группы</w:t>
            </w: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тыс. рублей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39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4F1B" w:rsidRPr="00BC40C1" w:rsidRDefault="00F84F1B" w:rsidP="00F84F1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4A5562"/>
          <w:sz w:val="24"/>
          <w:szCs w:val="24"/>
        </w:rPr>
      </w:pP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Раздел III</w:t>
      </w:r>
      <w:r w:rsidRPr="004E5D94">
        <w:rPr>
          <w:rFonts w:ascii="Times New Roman" w:hAnsi="Times New Roman"/>
          <w:color w:val="4A5562"/>
          <w:sz w:val="24"/>
          <w:szCs w:val="24"/>
        </w:rPr>
        <w:br/>
      </w:r>
      <w:r w:rsidRPr="004E5D94">
        <w:rPr>
          <w:rFonts w:ascii="Times New Roman" w:hAnsi="Times New Roman"/>
          <w:b/>
          <w:bCs/>
          <w:color w:val="4A5562"/>
          <w:sz w:val="24"/>
          <w:szCs w:val="24"/>
        </w:rPr>
        <w:t>ОРГАНИЗАЦИОННЫЕ МЕРОПРИЯТИЯ</w:t>
      </w:r>
    </w:p>
    <w:tbl>
      <w:tblPr>
        <w:tblW w:w="10569" w:type="dxa"/>
        <w:jc w:val="center"/>
        <w:tblCellSpacing w:w="0" w:type="dxa"/>
        <w:tblInd w:w="-8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890"/>
        <w:gridCol w:w="3622"/>
        <w:gridCol w:w="1891"/>
        <w:gridCol w:w="1236"/>
        <w:gridCol w:w="2930"/>
      </w:tblGrid>
      <w:tr w:rsidR="00F84F1B" w:rsidRPr="000C2E13" w:rsidTr="00002CD4">
        <w:trPr>
          <w:tblCellSpacing w:w="0" w:type="dxa"/>
          <w:jc w:val="center"/>
        </w:trPr>
        <w:tc>
          <w:tcPr>
            <w:tcW w:w="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№ пп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Ожидаемый конечный результат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Составление и согласование перечня работ и мероприятий, необходимых для подготовки зданий МОУ  СОШ, 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«Монгуш Дарый»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>к приему и размещению населения, пострадавшего в чрезвычайных ситуациях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, специалист ГО и ЧС сельского поселения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4E5D9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определение мероприятий с целью дальнейшего анализа затрат</w:t>
            </w:r>
          </w:p>
        </w:tc>
      </w:tr>
      <w:tr w:rsidR="00F84F1B" w:rsidRPr="000C2E13" w:rsidTr="00002CD4">
        <w:trPr>
          <w:tblCellSpacing w:w="0" w:type="dxa"/>
          <w:jc w:val="center"/>
        </w:trPr>
        <w:tc>
          <w:tcPr>
            <w:tcW w:w="8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Уточнение планов действий (взаимодействий) на случай возникновения чрезвычайных ситуаций</w:t>
            </w:r>
          </w:p>
        </w:tc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Администрация  сельского поселения , специалист ГО и ЧС сельского поселения</w:t>
            </w:r>
          </w:p>
        </w:tc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84F1B" w:rsidRPr="004E5D94" w:rsidRDefault="00F84F1B" w:rsidP="00002CD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5D94">
              <w:rPr>
                <w:rFonts w:ascii="Times New Roman" w:hAnsi="Times New Roman"/>
                <w:sz w:val="24"/>
                <w:szCs w:val="24"/>
              </w:rPr>
              <w:t>корректировка планов действий (взаимодействий) по результатам выполнения программных мероприятий на региональном и муниципальном уровнях</w:t>
            </w:r>
          </w:p>
        </w:tc>
      </w:tr>
    </w:tbl>
    <w:p w:rsidR="00F84F1B" w:rsidRDefault="00F84F1B" w:rsidP="00F84F1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hAnsi="Arial" w:cs="Arial"/>
          <w:b/>
          <w:bCs/>
          <w:color w:val="000000"/>
          <w:kern w:val="36"/>
          <w:sz w:val="26"/>
          <w:szCs w:val="26"/>
        </w:rPr>
      </w:pPr>
    </w:p>
    <w:p w:rsidR="002C4A24" w:rsidRDefault="002C4A24"/>
    <w:sectPr w:rsidR="002C4A24" w:rsidSect="002D273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4F1B"/>
    <w:rsid w:val="002C4A24"/>
    <w:rsid w:val="006645DA"/>
    <w:rsid w:val="00F8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3104</Words>
  <Characters>17695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2017-06-15T10:19:00Z</dcterms:created>
  <dcterms:modified xsi:type="dcterms:W3CDTF">2017-06-15T10:20:00Z</dcterms:modified>
</cp:coreProperties>
</file>